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AF" w:rsidRPr="00AE777C" w:rsidRDefault="00AE777C" w:rsidP="00AE777C">
      <w:pPr>
        <w:pStyle w:val="NormalWeb"/>
        <w:jc w:val="center"/>
        <w:rPr>
          <w:rFonts w:ascii="Trebuchet MS" w:hAnsi="Trebuchet MS" w:cs="Latha"/>
          <w:b/>
          <w:emboss/>
          <w:color w:val="CC6600"/>
          <w:sz w:val="32"/>
          <w:szCs w:val="32"/>
        </w:rPr>
      </w:pPr>
      <w:r w:rsidRPr="00AE777C">
        <w:rPr>
          <w:rFonts w:ascii="Trebuchet MS" w:hAnsi="Trebuchet MS" w:cs="Latha"/>
          <w:b/>
          <w:emboss/>
          <w:color w:val="CC6600"/>
          <w:sz w:val="32"/>
          <w:szCs w:val="32"/>
        </w:rPr>
        <w:t>GLOSSARY</w:t>
      </w:r>
    </w:p>
    <w:p w:rsidR="000E51AF" w:rsidRPr="00AE777C" w:rsidRDefault="000E51AF" w:rsidP="000E51AF">
      <w:pPr>
        <w:spacing w:after="100" w:afterAutospacing="1" w:line="240" w:lineRule="auto"/>
        <w:jc w:val="both"/>
        <w:rPr>
          <w:rFonts w:ascii="Trebuchet MS" w:eastAsia="Times New Roman" w:hAnsi="Trebuchet MS" w:cs="Latha"/>
          <w:color w:val="171717" w:themeColor="background2" w:themeShade="1A"/>
          <w:sz w:val="24"/>
          <w:szCs w:val="24"/>
          <w:lang w:eastAsia="en-IN"/>
        </w:rPr>
      </w:pPr>
      <w:r w:rsidRPr="00AE777C">
        <w:rPr>
          <w:rFonts w:ascii="Trebuchet MS" w:eastAsia="Times New Roman" w:hAnsi="Trebuchet MS" w:cs="Latha"/>
          <w:color w:val="171717" w:themeColor="background2" w:themeShade="1A"/>
          <w:sz w:val="24"/>
          <w:szCs w:val="24"/>
          <w:lang w:eastAsia="en-IN"/>
        </w:rPr>
        <w:t xml:space="preserve">As its name indicates, the Glossary is a collection of terms with their definitions related to a topic. The teacher can set up the Glossary activity, and the students can contribute entries to it. It is possible to attach files and display images with glossary terms. The Glossary can be searched or browsed alphabetically or by Category, date, or Author. There is provision for making comments on entries and rating them. </w:t>
      </w:r>
    </w:p>
    <w:p w:rsidR="000E51AF" w:rsidRPr="00AE777C" w:rsidRDefault="000E51AF" w:rsidP="000E51AF">
      <w:pPr>
        <w:spacing w:line="360" w:lineRule="auto"/>
        <w:jc w:val="both"/>
        <w:rPr>
          <w:rFonts w:ascii="Trebuchet MS" w:hAnsi="Trebuchet MS" w:cs="Latha"/>
          <w:b/>
          <w:bCs/>
          <w:sz w:val="24"/>
          <w:szCs w:val="24"/>
        </w:rPr>
      </w:pPr>
      <w:r w:rsidRPr="00AE777C">
        <w:rPr>
          <w:rFonts w:ascii="Trebuchet MS" w:hAnsi="Trebuchet MS" w:cs="Latha"/>
          <w:b/>
          <w:bCs/>
          <w:sz w:val="24"/>
          <w:szCs w:val="24"/>
        </w:rPr>
        <w:t>Setting Up of Glossary Activity</w:t>
      </w:r>
    </w:p>
    <w:p w:rsidR="000E51AF" w:rsidRPr="00AE777C" w:rsidRDefault="000E51AF" w:rsidP="000E51AF">
      <w:pPr>
        <w:spacing w:line="360" w:lineRule="auto"/>
        <w:jc w:val="both"/>
        <w:rPr>
          <w:rFonts w:ascii="Trebuchet MS" w:hAnsi="Trebuchet MS" w:cs="Latha"/>
          <w:sz w:val="24"/>
          <w:szCs w:val="24"/>
        </w:rPr>
      </w:pPr>
      <w:r w:rsidRPr="00AE777C">
        <w:rPr>
          <w:rFonts w:ascii="Trebuchet MS" w:hAnsi="Trebuchet MS" w:cs="Latha"/>
          <w:sz w:val="24"/>
          <w:szCs w:val="24"/>
        </w:rPr>
        <w:t>The following are the steps to set up a choice activity in a course.</w:t>
      </w:r>
    </w:p>
    <w:p w:rsidR="000E51AF" w:rsidRPr="00AE777C" w:rsidRDefault="000E51AF" w:rsidP="000E51AF">
      <w:pPr>
        <w:pStyle w:val="ListParagraph"/>
        <w:numPr>
          <w:ilvl w:val="0"/>
          <w:numId w:val="1"/>
        </w:numPr>
        <w:spacing w:line="360" w:lineRule="auto"/>
        <w:jc w:val="both"/>
        <w:rPr>
          <w:rFonts w:ascii="Trebuchet MS" w:hAnsi="Trebuchet MS" w:cs="Latha"/>
          <w:sz w:val="24"/>
          <w:szCs w:val="24"/>
        </w:rPr>
      </w:pPr>
      <w:r w:rsidRPr="00AE777C">
        <w:rPr>
          <w:rFonts w:ascii="Trebuchet MS" w:hAnsi="Trebuchet MS" w:cs="Latha"/>
          <w:sz w:val="24"/>
          <w:szCs w:val="24"/>
        </w:rPr>
        <w:t xml:space="preserve">Select the </w:t>
      </w:r>
      <w:r w:rsidRPr="00AE777C">
        <w:rPr>
          <w:rFonts w:ascii="Trebuchet MS" w:hAnsi="Trebuchet MS" w:cs="Latha"/>
          <w:b/>
          <w:bCs/>
          <w:sz w:val="24"/>
          <w:szCs w:val="24"/>
        </w:rPr>
        <w:t>Turn Editing On</w:t>
      </w:r>
      <w:r w:rsidRPr="00AE777C">
        <w:rPr>
          <w:rFonts w:ascii="Trebuchet MS" w:hAnsi="Trebuchet MS" w:cs="Latha"/>
          <w:sz w:val="24"/>
          <w:szCs w:val="24"/>
        </w:rPr>
        <w:t xml:space="preserve"> button from the </w:t>
      </w:r>
      <w:r w:rsidRPr="00AE777C">
        <w:rPr>
          <w:rFonts w:ascii="Trebuchet MS" w:hAnsi="Trebuchet MS" w:cs="Latha"/>
          <w:b/>
          <w:bCs/>
          <w:sz w:val="24"/>
          <w:szCs w:val="24"/>
        </w:rPr>
        <w:t>gear</w:t>
      </w:r>
      <w:r w:rsidRPr="00AE777C">
        <w:rPr>
          <w:rFonts w:ascii="Trebuchet MS" w:hAnsi="Trebuchet MS" w:cs="Latha"/>
          <w:sz w:val="24"/>
          <w:szCs w:val="24"/>
        </w:rPr>
        <w:t xml:space="preserve"> icon at the top right corner </w:t>
      </w:r>
    </w:p>
    <w:p w:rsidR="000E51AF" w:rsidRPr="00AE777C" w:rsidRDefault="000E51AF" w:rsidP="000E51AF">
      <w:pPr>
        <w:pStyle w:val="Default"/>
        <w:numPr>
          <w:ilvl w:val="0"/>
          <w:numId w:val="1"/>
        </w:numPr>
        <w:spacing w:line="360" w:lineRule="auto"/>
        <w:rPr>
          <w:rFonts w:ascii="Trebuchet MS" w:hAnsi="Trebuchet MS" w:cs="Latha"/>
          <w:color w:val="auto"/>
        </w:rPr>
      </w:pPr>
      <w:r w:rsidRPr="00AE777C">
        <w:rPr>
          <w:rFonts w:ascii="Trebuchet MS" w:hAnsi="Trebuchet MS" w:cs="Latha"/>
          <w:color w:val="auto"/>
        </w:rPr>
        <w:t xml:space="preserve">Click the </w:t>
      </w:r>
      <w:r w:rsidRPr="00AE777C">
        <w:rPr>
          <w:rFonts w:ascii="Trebuchet MS" w:hAnsi="Trebuchet MS" w:cs="Latha"/>
          <w:b/>
          <w:bCs/>
          <w:color w:val="auto"/>
        </w:rPr>
        <w:t xml:space="preserve">Add an activity or resource </w:t>
      </w:r>
      <w:r w:rsidRPr="00AE777C">
        <w:rPr>
          <w:rFonts w:ascii="Trebuchet MS" w:hAnsi="Trebuchet MS" w:cs="Latha"/>
          <w:color w:val="auto"/>
        </w:rPr>
        <w:t xml:space="preserve">linkandselect </w:t>
      </w:r>
      <w:r w:rsidRPr="00AE777C">
        <w:rPr>
          <w:rFonts w:ascii="Trebuchet MS" w:hAnsi="Trebuchet MS" w:cs="Latha"/>
          <w:b/>
          <w:bCs/>
        </w:rPr>
        <w:t xml:space="preserve">Glossary </w:t>
      </w:r>
      <w:r w:rsidRPr="00AE777C">
        <w:rPr>
          <w:rFonts w:ascii="Trebuchet MS" w:hAnsi="Trebuchet MS" w:cs="Latha"/>
          <w:color w:val="auto"/>
        </w:rPr>
        <w:t xml:space="preserve">fromthe Activity Chooser </w:t>
      </w:r>
    </w:p>
    <w:p w:rsidR="000E51AF" w:rsidRPr="00AE777C" w:rsidRDefault="000E51AF" w:rsidP="000E51AF">
      <w:pPr>
        <w:pStyle w:val="ListParagraph"/>
        <w:numPr>
          <w:ilvl w:val="0"/>
          <w:numId w:val="1"/>
        </w:numPr>
        <w:spacing w:line="360" w:lineRule="auto"/>
        <w:jc w:val="both"/>
        <w:rPr>
          <w:rFonts w:ascii="Trebuchet MS" w:hAnsi="Trebuchet MS" w:cs="Latha"/>
          <w:sz w:val="24"/>
          <w:szCs w:val="24"/>
        </w:rPr>
      </w:pPr>
      <w:r w:rsidRPr="00AE777C">
        <w:rPr>
          <w:rFonts w:ascii="Trebuchet MS" w:hAnsi="Trebuchet MS" w:cs="Latha"/>
          <w:sz w:val="24"/>
          <w:szCs w:val="24"/>
        </w:rPr>
        <w:t xml:space="preserve">Add a </w:t>
      </w:r>
      <w:r w:rsidRPr="00AE777C">
        <w:rPr>
          <w:rFonts w:ascii="Trebuchet MS" w:hAnsi="Trebuchet MS" w:cs="Latha"/>
          <w:b/>
          <w:bCs/>
          <w:sz w:val="24"/>
          <w:szCs w:val="24"/>
        </w:rPr>
        <w:t>name</w:t>
      </w:r>
      <w:r w:rsidRPr="00AE777C">
        <w:rPr>
          <w:rFonts w:ascii="Trebuchet MS" w:hAnsi="Trebuchet MS" w:cs="Latha"/>
          <w:sz w:val="24"/>
          <w:szCs w:val="24"/>
        </w:rPr>
        <w:t xml:space="preserve"> and </w:t>
      </w:r>
      <w:r w:rsidRPr="00AE777C">
        <w:rPr>
          <w:rFonts w:ascii="Trebuchet MS" w:hAnsi="Trebuchet MS" w:cs="Latha"/>
          <w:b/>
          <w:bCs/>
          <w:sz w:val="24"/>
          <w:szCs w:val="24"/>
        </w:rPr>
        <w:t>description</w:t>
      </w:r>
      <w:r w:rsidRPr="00AE777C">
        <w:rPr>
          <w:rFonts w:ascii="Trebuchet MS" w:hAnsi="Trebuchet MS" w:cs="Latha"/>
          <w:sz w:val="24"/>
          <w:szCs w:val="24"/>
        </w:rPr>
        <w:t xml:space="preserve"> for the Choice and decide whether the description should be </w:t>
      </w:r>
      <w:r w:rsidRPr="00AE777C">
        <w:rPr>
          <w:rFonts w:ascii="Trebuchet MS" w:hAnsi="Trebuchet MS" w:cs="Latha"/>
          <w:b/>
          <w:bCs/>
          <w:sz w:val="24"/>
          <w:szCs w:val="24"/>
        </w:rPr>
        <w:t>display</w:t>
      </w:r>
      <w:r w:rsidRPr="00AE777C">
        <w:rPr>
          <w:rFonts w:ascii="Trebuchet MS" w:hAnsi="Trebuchet MS" w:cs="Latha"/>
          <w:sz w:val="24"/>
          <w:szCs w:val="24"/>
        </w:rPr>
        <w:t>ed</w:t>
      </w:r>
      <w:r w:rsidRPr="00AE777C">
        <w:rPr>
          <w:rFonts w:ascii="Trebuchet MS" w:hAnsi="Trebuchet MS" w:cs="Latha"/>
          <w:b/>
          <w:bCs/>
          <w:sz w:val="24"/>
          <w:szCs w:val="24"/>
        </w:rPr>
        <w:t xml:space="preserve"> on the course page</w:t>
      </w:r>
    </w:p>
    <w:p w:rsidR="000E51AF" w:rsidRPr="00AE777C" w:rsidRDefault="000E51AF" w:rsidP="000E51AF">
      <w:pPr>
        <w:pStyle w:val="ListParagraph"/>
        <w:numPr>
          <w:ilvl w:val="0"/>
          <w:numId w:val="1"/>
        </w:numPr>
        <w:shd w:val="clear" w:color="auto" w:fill="FFFFFF"/>
        <w:spacing w:after="0" w:line="360" w:lineRule="auto"/>
        <w:jc w:val="both"/>
        <w:rPr>
          <w:rFonts w:ascii="Trebuchet MS" w:hAnsi="Trebuchet MS" w:cs="Latha"/>
          <w:sz w:val="24"/>
          <w:szCs w:val="24"/>
        </w:rPr>
      </w:pPr>
      <w:r w:rsidRPr="00AE777C">
        <w:rPr>
          <w:rFonts w:ascii="Trebuchet MS" w:hAnsi="Trebuchet MS" w:cs="Latha"/>
          <w:sz w:val="24"/>
          <w:szCs w:val="24"/>
        </w:rPr>
        <w:t xml:space="preserve">Glossary Type: There are two types of glossary entries Main and Secondary. There can be only one main Glossary and multiple secondary glossaries for a course. By default, the </w:t>
      </w:r>
      <w:r w:rsidRPr="00AE777C">
        <w:rPr>
          <w:rFonts w:ascii="Trebuchet MS" w:hAnsi="Trebuchet MS" w:cs="Latha"/>
          <w:i/>
          <w:iCs/>
          <w:sz w:val="24"/>
          <w:szCs w:val="24"/>
        </w:rPr>
        <w:t>Secondary Glossary will be selected</w:t>
      </w:r>
      <w:r w:rsidRPr="00AE777C">
        <w:rPr>
          <w:rFonts w:ascii="Trebuchet MS" w:hAnsi="Trebuchet MS" w:cs="Latha"/>
          <w:sz w:val="24"/>
          <w:szCs w:val="24"/>
        </w:rPr>
        <w:t xml:space="preserve">. </w:t>
      </w:r>
    </w:p>
    <w:p w:rsidR="000E51AF" w:rsidRPr="00AE777C" w:rsidRDefault="000E51AF" w:rsidP="000E51AF">
      <w:pPr>
        <w:pStyle w:val="ListParagraph"/>
        <w:numPr>
          <w:ilvl w:val="0"/>
          <w:numId w:val="1"/>
        </w:numPr>
        <w:shd w:val="clear" w:color="auto" w:fill="FFFFFF"/>
        <w:spacing w:after="0" w:line="360" w:lineRule="auto"/>
        <w:jc w:val="both"/>
        <w:rPr>
          <w:rFonts w:ascii="Trebuchet MS" w:hAnsi="Trebuchet MS" w:cs="Latha"/>
          <w:sz w:val="24"/>
          <w:szCs w:val="24"/>
        </w:rPr>
      </w:pPr>
      <w:r w:rsidRPr="00AE777C">
        <w:rPr>
          <w:rFonts w:ascii="Trebuchet MS" w:hAnsi="Trebuchet MS" w:cs="Latha"/>
          <w:sz w:val="24"/>
          <w:szCs w:val="24"/>
        </w:rPr>
        <w:t xml:space="preserve">Under </w:t>
      </w:r>
      <w:r w:rsidRPr="00AE777C">
        <w:rPr>
          <w:rFonts w:ascii="Trebuchet MS" w:hAnsi="Trebuchet MS" w:cs="Latha"/>
          <w:b/>
          <w:bCs/>
          <w:sz w:val="24"/>
          <w:szCs w:val="24"/>
        </w:rPr>
        <w:t>Entries</w:t>
      </w:r>
      <w:r w:rsidRPr="00AE777C">
        <w:rPr>
          <w:rFonts w:ascii="Trebuchet MS" w:hAnsi="Trebuchet MS" w:cs="Latha"/>
          <w:sz w:val="24"/>
          <w:szCs w:val="24"/>
        </w:rPr>
        <w:t>:</w:t>
      </w:r>
    </w:p>
    <w:p w:rsidR="000E51AF" w:rsidRPr="00AE777C" w:rsidRDefault="000E51AF" w:rsidP="00D259C1">
      <w:pPr>
        <w:pStyle w:val="ListParagraph"/>
        <w:numPr>
          <w:ilvl w:val="0"/>
          <w:numId w:val="2"/>
        </w:numPr>
        <w:shd w:val="clear" w:color="auto" w:fill="FFFFFF"/>
        <w:spacing w:after="0" w:line="360" w:lineRule="auto"/>
        <w:ind w:hanging="357"/>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If </w:t>
      </w:r>
      <w:r w:rsidRPr="00AE777C">
        <w:rPr>
          <w:rFonts w:ascii="Trebuchet MS" w:eastAsia="Times New Roman" w:hAnsi="Trebuchet MS" w:cs="Latha"/>
          <w:b/>
          <w:bCs/>
          <w:sz w:val="24"/>
          <w:szCs w:val="24"/>
          <w:lang w:eastAsia="en-IN"/>
        </w:rPr>
        <w:t>Approved by default</w:t>
      </w:r>
      <w:r w:rsidRPr="00AE777C">
        <w:rPr>
          <w:rFonts w:ascii="Trebuchet MS" w:eastAsia="Times New Roman" w:hAnsi="Trebuchet MS" w:cs="Latha"/>
          <w:sz w:val="24"/>
          <w:szCs w:val="24"/>
          <w:lang w:eastAsia="en-IN"/>
        </w:rPr>
        <w:t xml:space="preserve"> is set as NO, an entry made by a student to the Glossary will need the teacher's approval to be viewed by others.</w:t>
      </w:r>
    </w:p>
    <w:p w:rsidR="000E51AF" w:rsidRPr="00AE777C" w:rsidRDefault="000E51AF" w:rsidP="00D259C1">
      <w:pPr>
        <w:pStyle w:val="ListParagraph"/>
        <w:numPr>
          <w:ilvl w:val="0"/>
          <w:numId w:val="2"/>
        </w:numPr>
        <w:shd w:val="clear" w:color="auto" w:fill="FFFFFF"/>
        <w:spacing w:after="0" w:line="360" w:lineRule="auto"/>
        <w:ind w:hanging="357"/>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If </w:t>
      </w:r>
      <w:r w:rsidRPr="00AE777C">
        <w:rPr>
          <w:rFonts w:ascii="Trebuchet MS" w:eastAsia="Times New Roman" w:hAnsi="Trebuchet MS" w:cs="Latha"/>
          <w:b/>
          <w:bCs/>
          <w:sz w:val="24"/>
          <w:szCs w:val="24"/>
          <w:lang w:eastAsia="en-IN"/>
        </w:rPr>
        <w:t>Always allow editing</w:t>
      </w:r>
      <w:r w:rsidRPr="00AE777C">
        <w:rPr>
          <w:rFonts w:ascii="Trebuchet MS" w:eastAsia="Times New Roman" w:hAnsi="Trebuchet MS" w:cs="Latha"/>
          <w:sz w:val="24"/>
          <w:szCs w:val="24"/>
          <w:lang w:eastAsia="en-IN"/>
        </w:rPr>
        <w:t xml:space="preserve"> option is set as </w:t>
      </w:r>
      <w:r w:rsidRPr="00AE777C">
        <w:rPr>
          <w:rFonts w:ascii="Trebuchet MS" w:eastAsia="Times New Roman" w:hAnsi="Trebuchet MS" w:cs="Latha"/>
          <w:b/>
          <w:bCs/>
          <w:sz w:val="24"/>
          <w:szCs w:val="24"/>
          <w:lang w:eastAsia="en-IN"/>
        </w:rPr>
        <w:t>YES</w:t>
      </w:r>
      <w:r w:rsidRPr="00AE777C">
        <w:rPr>
          <w:rFonts w:ascii="Trebuchet MS" w:eastAsia="Times New Roman" w:hAnsi="Trebuchet MS" w:cs="Latha"/>
          <w:sz w:val="24"/>
          <w:szCs w:val="24"/>
          <w:lang w:eastAsia="en-IN"/>
        </w:rPr>
        <w:t xml:space="preserve">, the student can edit his entry at any time. Otherwise, it will be permitted only within 30 minutes of entering the entry. </w:t>
      </w:r>
    </w:p>
    <w:p w:rsidR="000E51AF" w:rsidRPr="00AE777C" w:rsidRDefault="000E51AF" w:rsidP="00D259C1">
      <w:pPr>
        <w:pStyle w:val="ListParagraph"/>
        <w:numPr>
          <w:ilvl w:val="0"/>
          <w:numId w:val="2"/>
        </w:numPr>
        <w:shd w:val="clear" w:color="auto" w:fill="FFFFFF"/>
        <w:spacing w:after="0" w:line="360" w:lineRule="auto"/>
        <w:ind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If the </w:t>
      </w:r>
      <w:r w:rsidRPr="00AE777C">
        <w:rPr>
          <w:rFonts w:ascii="Trebuchet MS" w:eastAsia="Times New Roman" w:hAnsi="Trebuchet MS" w:cs="Latha"/>
          <w:b/>
          <w:bCs/>
          <w:sz w:val="24"/>
          <w:szCs w:val="24"/>
          <w:lang w:eastAsia="en-IN"/>
        </w:rPr>
        <w:t>Duplicate entries allowed</w:t>
      </w:r>
      <w:r w:rsidRPr="00AE777C">
        <w:rPr>
          <w:rFonts w:ascii="Trebuchet MS" w:eastAsia="Times New Roman" w:hAnsi="Trebuchet MS" w:cs="Latha"/>
          <w:sz w:val="24"/>
          <w:szCs w:val="24"/>
          <w:lang w:eastAsia="en-IN"/>
        </w:rPr>
        <w:t xml:space="preserve"> option is set as YES, the same concept </w:t>
      </w:r>
      <w:commentRangeStart w:id="0"/>
      <w:r w:rsidRPr="00AE777C">
        <w:rPr>
          <w:rFonts w:ascii="Trebuchet MS" w:eastAsia="Times New Roman" w:hAnsi="Trebuchet MS" w:cs="Latha"/>
          <w:sz w:val="24"/>
          <w:szCs w:val="24"/>
          <w:lang w:eastAsia="en-IN"/>
        </w:rPr>
        <w:t>can be entered by the students multiple times</w:t>
      </w:r>
      <w:commentRangeEnd w:id="0"/>
      <w:r w:rsidR="00B06333" w:rsidRPr="00AE777C">
        <w:rPr>
          <w:rStyle w:val="CommentReference"/>
          <w:rFonts w:ascii="Trebuchet MS" w:hAnsi="Trebuchet MS"/>
        </w:rPr>
        <w:commentReference w:id="0"/>
      </w:r>
    </w:p>
    <w:p w:rsidR="000E51AF" w:rsidRPr="00AE777C" w:rsidRDefault="000E51AF" w:rsidP="00D259C1">
      <w:pPr>
        <w:pStyle w:val="ListParagraph"/>
        <w:numPr>
          <w:ilvl w:val="0"/>
          <w:numId w:val="2"/>
        </w:numPr>
        <w:shd w:val="clear" w:color="auto" w:fill="FFFFFF"/>
        <w:spacing w:after="0" w:line="360" w:lineRule="auto"/>
        <w:ind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The </w:t>
      </w:r>
      <w:r w:rsidRPr="00AE777C">
        <w:rPr>
          <w:rFonts w:ascii="Trebuchet MS" w:eastAsia="Times New Roman" w:hAnsi="Trebuchet MS" w:cs="Latha"/>
          <w:b/>
          <w:bCs/>
          <w:sz w:val="24"/>
          <w:szCs w:val="24"/>
          <w:lang w:eastAsia="en-IN"/>
        </w:rPr>
        <w:t>Allow comments on entries</w:t>
      </w:r>
      <w:r w:rsidRPr="00AE777C">
        <w:rPr>
          <w:rFonts w:ascii="Trebuchet MS" w:eastAsia="Times New Roman" w:hAnsi="Trebuchet MS" w:cs="Latha"/>
          <w:sz w:val="24"/>
          <w:szCs w:val="24"/>
          <w:lang w:eastAsia="en-IN"/>
        </w:rPr>
        <w:t>is for permitting the glossary users to make comments on entries</w:t>
      </w:r>
    </w:p>
    <w:p w:rsidR="000E51AF" w:rsidRPr="00AE777C" w:rsidRDefault="000E51AF" w:rsidP="00D259C1">
      <w:pPr>
        <w:pStyle w:val="ListParagraph"/>
        <w:numPr>
          <w:ilvl w:val="0"/>
          <w:numId w:val="2"/>
        </w:numPr>
        <w:shd w:val="clear" w:color="auto" w:fill="FFFFFF"/>
        <w:spacing w:after="0" w:line="360" w:lineRule="auto"/>
        <w:ind w:hanging="357"/>
        <w:rPr>
          <w:rFonts w:ascii="Trebuchet MS" w:eastAsia="Times New Roman" w:hAnsi="Trebuchet MS" w:cs="Latha"/>
          <w:sz w:val="24"/>
          <w:szCs w:val="24"/>
          <w:lang w:eastAsia="en-IN"/>
        </w:rPr>
      </w:pPr>
      <w:r w:rsidRPr="00AE777C">
        <w:rPr>
          <w:rFonts w:ascii="Trebuchet MS" w:eastAsia="Times New Roman" w:hAnsi="Trebuchet MS" w:cs="Latha"/>
          <w:b/>
          <w:bCs/>
          <w:sz w:val="24"/>
          <w:szCs w:val="24"/>
          <w:lang w:eastAsia="en-IN"/>
        </w:rPr>
        <w:t>Automatically link glossary entries</w:t>
      </w:r>
      <w:r w:rsidRPr="00AE777C">
        <w:rPr>
          <w:rFonts w:ascii="Trebuchet MS" w:eastAsia="Times New Roman" w:hAnsi="Trebuchet MS" w:cs="Latha"/>
          <w:sz w:val="24"/>
          <w:szCs w:val="24"/>
          <w:lang w:eastAsia="en-IN"/>
        </w:rPr>
        <w:t xml:space="preserve"> option facilitates linking the glossary terms appearing at other parts of the course. </w:t>
      </w:r>
    </w:p>
    <w:p w:rsidR="000E51AF" w:rsidRPr="00AE777C" w:rsidRDefault="000E51AF" w:rsidP="00D259C1">
      <w:pPr>
        <w:pStyle w:val="ListParagraph"/>
        <w:numPr>
          <w:ilvl w:val="0"/>
          <w:numId w:val="1"/>
        </w:numPr>
        <w:shd w:val="clear" w:color="auto" w:fill="FFFFFF"/>
        <w:spacing w:after="0" w:line="360" w:lineRule="auto"/>
        <w:ind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Under </w:t>
      </w:r>
      <w:r w:rsidRPr="00AE777C">
        <w:rPr>
          <w:rFonts w:ascii="Trebuchet MS" w:eastAsia="Times New Roman" w:hAnsi="Trebuchet MS" w:cs="Latha"/>
          <w:b/>
          <w:bCs/>
          <w:sz w:val="24"/>
          <w:szCs w:val="24"/>
          <w:lang w:eastAsia="en-IN"/>
        </w:rPr>
        <w:t xml:space="preserve">Appearance </w:t>
      </w:r>
      <w:r w:rsidRPr="00AE777C">
        <w:rPr>
          <w:rFonts w:ascii="Trebuchet MS" w:eastAsia="Times New Roman" w:hAnsi="Trebuchet MS" w:cs="Latha"/>
          <w:sz w:val="24"/>
          <w:szCs w:val="24"/>
          <w:lang w:eastAsia="en-IN"/>
        </w:rPr>
        <w:t>decide:</w:t>
      </w:r>
    </w:p>
    <w:p w:rsidR="000E51AF" w:rsidRPr="00AE777C" w:rsidRDefault="000E51AF" w:rsidP="00D259C1">
      <w:pPr>
        <w:pStyle w:val="ListParagraph"/>
        <w:numPr>
          <w:ilvl w:val="0"/>
          <w:numId w:val="3"/>
        </w:numPr>
        <w:shd w:val="clear" w:color="auto" w:fill="FFFFFF"/>
        <w:spacing w:line="360" w:lineRule="auto"/>
        <w:ind w:hanging="357"/>
        <w:rPr>
          <w:rFonts w:ascii="Trebuchet MS" w:eastAsia="Times New Roman" w:hAnsi="Trebuchet MS" w:cs="Latha"/>
          <w:sz w:val="24"/>
          <w:szCs w:val="24"/>
          <w:lang w:eastAsia="en-IN"/>
        </w:rPr>
      </w:pPr>
      <w:r w:rsidRPr="00AE777C">
        <w:rPr>
          <w:rFonts w:ascii="Trebuchet MS" w:hAnsi="Trebuchet MS" w:cs="Latha"/>
          <w:b/>
          <w:bCs/>
          <w:sz w:val="24"/>
          <w:szCs w:val="24"/>
          <w:shd w:val="clear" w:color="auto" w:fill="FFFFFF"/>
        </w:rPr>
        <w:lastRenderedPageBreak/>
        <w:t>Display format</w:t>
      </w:r>
      <w:r w:rsidRPr="00AE777C">
        <w:rPr>
          <w:rFonts w:ascii="Trebuchet MS" w:hAnsi="Trebuchet MS" w:cs="Latha"/>
          <w:sz w:val="24"/>
          <w:szCs w:val="24"/>
          <w:shd w:val="clear" w:color="auto" w:fill="FFFFFF"/>
        </w:rPr>
        <w:t xml:space="preserve"> and </w:t>
      </w:r>
      <w:r w:rsidRPr="00AE777C">
        <w:rPr>
          <w:rFonts w:ascii="Trebuchet MS" w:eastAsia="Times New Roman" w:hAnsi="Trebuchet MS" w:cs="Latha"/>
          <w:b/>
          <w:bCs/>
          <w:sz w:val="24"/>
          <w:szCs w:val="24"/>
          <w:lang w:eastAsia="en-IN"/>
        </w:rPr>
        <w:t>Approval display format</w:t>
      </w:r>
      <w:r w:rsidRPr="00AE777C">
        <w:rPr>
          <w:rFonts w:ascii="Trebuchet MS" w:eastAsia="Times New Roman" w:hAnsi="Trebuchet MS" w:cs="Latha"/>
          <w:sz w:val="24"/>
          <w:szCs w:val="24"/>
          <w:lang w:eastAsia="en-IN"/>
        </w:rPr>
        <w:t xml:space="preserve"> of the Glossary entries from among the seven options: (1) </w:t>
      </w:r>
      <w:r w:rsidRPr="00AE777C">
        <w:rPr>
          <w:rFonts w:ascii="Trebuchet MS" w:hAnsi="Trebuchet MS" w:cs="Latha"/>
          <w:i/>
          <w:iCs/>
          <w:sz w:val="24"/>
          <w:szCs w:val="24"/>
          <w:shd w:val="clear" w:color="auto" w:fill="FFFFFF"/>
        </w:rPr>
        <w:t>Simple</w:t>
      </w:r>
      <w:r w:rsidRPr="00AE777C">
        <w:rPr>
          <w:rFonts w:ascii="Trebuchet MS" w:hAnsi="Trebuchet MS" w:cs="Latha"/>
          <w:sz w:val="24"/>
          <w:szCs w:val="24"/>
          <w:shd w:val="clear" w:color="auto" w:fill="FFFFFF"/>
        </w:rPr>
        <w:t xml:space="preserve">, </w:t>
      </w:r>
      <w:r w:rsidRPr="00AE777C">
        <w:rPr>
          <w:rFonts w:ascii="Trebuchet MS" w:hAnsi="Trebuchet MS" w:cs="Latha"/>
          <w:i/>
          <w:iCs/>
          <w:sz w:val="24"/>
          <w:szCs w:val="24"/>
          <w:shd w:val="clear" w:color="auto" w:fill="FFFFFF"/>
        </w:rPr>
        <w:t>dictionary style</w:t>
      </w:r>
      <w:r w:rsidRPr="00AE777C">
        <w:rPr>
          <w:rFonts w:ascii="Trebuchet MS" w:hAnsi="Trebuchet MS" w:cs="Latha"/>
          <w:sz w:val="24"/>
          <w:szCs w:val="24"/>
          <w:shd w:val="clear" w:color="auto" w:fill="FFFFFF"/>
        </w:rPr>
        <w:t xml:space="preserve">, (2) </w:t>
      </w:r>
      <w:r w:rsidRPr="00AE777C">
        <w:rPr>
          <w:rFonts w:ascii="Trebuchet MS" w:hAnsi="Trebuchet MS" w:cs="Latha"/>
          <w:i/>
          <w:iCs/>
          <w:sz w:val="24"/>
          <w:szCs w:val="24"/>
          <w:shd w:val="clear" w:color="auto" w:fill="FFFFFF"/>
        </w:rPr>
        <w:t>Continuous without Author</w:t>
      </w:r>
      <w:r w:rsidRPr="00AE777C">
        <w:rPr>
          <w:rFonts w:ascii="Trebuchet MS" w:hAnsi="Trebuchet MS" w:cs="Latha"/>
          <w:sz w:val="24"/>
          <w:szCs w:val="24"/>
          <w:shd w:val="clear" w:color="auto" w:fill="FFFFFF"/>
        </w:rPr>
        <w:t xml:space="preserve">, (3) </w:t>
      </w:r>
      <w:r w:rsidRPr="00AE777C">
        <w:rPr>
          <w:rFonts w:ascii="Trebuchet MS" w:hAnsi="Trebuchet MS" w:cs="Latha"/>
          <w:i/>
          <w:iCs/>
          <w:sz w:val="24"/>
          <w:szCs w:val="24"/>
          <w:shd w:val="clear" w:color="auto" w:fill="FFFFFF"/>
        </w:rPr>
        <w:t>Full with Author</w:t>
      </w:r>
      <w:r w:rsidRPr="00AE777C">
        <w:rPr>
          <w:rFonts w:ascii="Trebuchet MS" w:hAnsi="Trebuchet MS" w:cs="Latha"/>
          <w:sz w:val="24"/>
          <w:szCs w:val="24"/>
          <w:shd w:val="clear" w:color="auto" w:fill="FFFFFF"/>
        </w:rPr>
        <w:t xml:space="preserve">, (4) </w:t>
      </w:r>
      <w:r w:rsidRPr="00AE777C">
        <w:rPr>
          <w:rFonts w:ascii="Trebuchet MS" w:hAnsi="Trebuchet MS" w:cs="Latha"/>
          <w:i/>
          <w:iCs/>
          <w:sz w:val="24"/>
          <w:szCs w:val="24"/>
          <w:shd w:val="clear" w:color="auto" w:fill="FFFFFF"/>
        </w:rPr>
        <w:t>Full without Author</w:t>
      </w:r>
      <w:r w:rsidRPr="00AE777C">
        <w:rPr>
          <w:rFonts w:ascii="Trebuchet MS" w:hAnsi="Trebuchet MS" w:cs="Latha"/>
          <w:sz w:val="24"/>
          <w:szCs w:val="24"/>
          <w:shd w:val="clear" w:color="auto" w:fill="FFFFFF"/>
        </w:rPr>
        <w:t xml:space="preserve">, (5) </w:t>
      </w:r>
      <w:r w:rsidRPr="00AE777C">
        <w:rPr>
          <w:rFonts w:ascii="Trebuchet MS" w:hAnsi="Trebuchet MS" w:cs="Latha"/>
          <w:i/>
          <w:iCs/>
          <w:sz w:val="24"/>
          <w:szCs w:val="24"/>
          <w:shd w:val="clear" w:color="auto" w:fill="FFFFFF"/>
        </w:rPr>
        <w:t>Encyclopedia</w:t>
      </w:r>
      <w:r w:rsidRPr="00AE777C">
        <w:rPr>
          <w:rFonts w:ascii="Trebuchet MS" w:hAnsi="Trebuchet MS" w:cs="Latha"/>
          <w:sz w:val="24"/>
          <w:szCs w:val="24"/>
          <w:shd w:val="clear" w:color="auto" w:fill="FFFFFF"/>
        </w:rPr>
        <w:t xml:space="preserve">, (6) </w:t>
      </w:r>
      <w:r w:rsidRPr="00AE777C">
        <w:rPr>
          <w:rFonts w:ascii="Trebuchet MS" w:hAnsi="Trebuchet MS" w:cs="Latha"/>
          <w:i/>
          <w:iCs/>
          <w:sz w:val="24"/>
          <w:szCs w:val="24"/>
          <w:shd w:val="clear" w:color="auto" w:fill="FFFFFF"/>
        </w:rPr>
        <w:t>Entry list</w:t>
      </w:r>
      <w:r w:rsidRPr="00AE777C">
        <w:rPr>
          <w:rFonts w:ascii="Trebuchet MS" w:hAnsi="Trebuchet MS" w:cs="Latha"/>
          <w:sz w:val="24"/>
          <w:szCs w:val="24"/>
          <w:shd w:val="clear" w:color="auto" w:fill="FFFFFF"/>
        </w:rPr>
        <w:t xml:space="preserve"> and (7) </w:t>
      </w:r>
      <w:r w:rsidRPr="00AE777C">
        <w:rPr>
          <w:rFonts w:ascii="Trebuchet MS" w:hAnsi="Trebuchet MS" w:cs="Latha"/>
          <w:i/>
          <w:iCs/>
          <w:sz w:val="24"/>
          <w:szCs w:val="24"/>
          <w:shd w:val="clear" w:color="auto" w:fill="FFFFFF"/>
        </w:rPr>
        <w:t>FAQ</w:t>
      </w:r>
      <w:r w:rsidRPr="00AE777C">
        <w:rPr>
          <w:rFonts w:ascii="Trebuchet MS" w:hAnsi="Trebuchet MS" w:cs="Calibri"/>
          <w:sz w:val="24"/>
          <w:szCs w:val="24"/>
          <w:shd w:val="clear" w:color="auto" w:fill="FFFFFF"/>
        </w:rPr>
        <w:t>  </w:t>
      </w:r>
    </w:p>
    <w:p w:rsidR="000E51AF" w:rsidRPr="00AE777C" w:rsidRDefault="000E51AF" w:rsidP="000E51AF">
      <w:pPr>
        <w:pStyle w:val="ListParagraph"/>
        <w:numPr>
          <w:ilvl w:val="0"/>
          <w:numId w:val="3"/>
        </w:numPr>
        <w:shd w:val="clear" w:color="auto" w:fill="FFFFFF"/>
        <w:spacing w:after="0" w:line="360" w:lineRule="auto"/>
        <w:ind w:left="1077"/>
        <w:rPr>
          <w:rFonts w:ascii="Trebuchet MS" w:eastAsia="Times New Roman" w:hAnsi="Trebuchet MS" w:cs="Latha"/>
          <w:b/>
          <w:bCs/>
          <w:sz w:val="24"/>
          <w:szCs w:val="24"/>
          <w:lang w:eastAsia="en-IN"/>
        </w:rPr>
      </w:pPr>
      <w:r w:rsidRPr="00AE777C">
        <w:rPr>
          <w:rFonts w:ascii="Trebuchet MS" w:eastAsia="Times New Roman" w:hAnsi="Trebuchet MS" w:cs="Latha"/>
          <w:b/>
          <w:bCs/>
          <w:sz w:val="24"/>
          <w:szCs w:val="24"/>
          <w:lang w:eastAsia="en-IN"/>
        </w:rPr>
        <w:t>Entries shown per page</w:t>
      </w:r>
    </w:p>
    <w:p w:rsidR="000E51AF" w:rsidRPr="00AE777C" w:rsidRDefault="000E51AF" w:rsidP="000E51AF">
      <w:pPr>
        <w:pStyle w:val="ListParagraph"/>
        <w:numPr>
          <w:ilvl w:val="0"/>
          <w:numId w:val="3"/>
        </w:numPr>
        <w:shd w:val="clear" w:color="auto" w:fill="FFFFFF"/>
        <w:spacing w:after="0" w:line="360" w:lineRule="auto"/>
        <w:ind w:left="107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Whether to </w:t>
      </w:r>
      <w:r w:rsidRPr="00AE777C">
        <w:rPr>
          <w:rFonts w:ascii="Trebuchet MS" w:eastAsia="Times New Roman" w:hAnsi="Trebuchet MS" w:cs="Latha"/>
          <w:b/>
          <w:bCs/>
          <w:sz w:val="24"/>
          <w:szCs w:val="24"/>
          <w:lang w:eastAsia="en-IN"/>
        </w:rPr>
        <w:t>Show alphabet links</w:t>
      </w:r>
      <w:r w:rsidRPr="00AE777C">
        <w:rPr>
          <w:rFonts w:ascii="Trebuchet MS" w:eastAsia="Times New Roman" w:hAnsi="Trebuchet MS" w:cs="Latha"/>
          <w:sz w:val="24"/>
          <w:szCs w:val="24"/>
          <w:lang w:eastAsia="en-IN"/>
        </w:rPr>
        <w:t xml:space="preserve"> or not</w:t>
      </w:r>
    </w:p>
    <w:p w:rsidR="000E51AF" w:rsidRPr="00AE777C" w:rsidRDefault="000E51AF" w:rsidP="000E51AF">
      <w:pPr>
        <w:pStyle w:val="ListParagraph"/>
        <w:numPr>
          <w:ilvl w:val="0"/>
          <w:numId w:val="3"/>
        </w:numPr>
        <w:shd w:val="clear" w:color="auto" w:fill="FFFFFF"/>
        <w:spacing w:after="0" w:line="360" w:lineRule="auto"/>
        <w:ind w:left="1077"/>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Whether to </w:t>
      </w:r>
      <w:r w:rsidRPr="00AE777C">
        <w:rPr>
          <w:rFonts w:ascii="Trebuchet MS" w:eastAsia="Times New Roman" w:hAnsi="Trebuchet MS" w:cs="Latha"/>
          <w:b/>
          <w:bCs/>
          <w:sz w:val="24"/>
          <w:szCs w:val="24"/>
          <w:lang w:eastAsia="en-IN"/>
        </w:rPr>
        <w:t>Show 'ALL' link</w:t>
      </w:r>
      <w:r w:rsidRPr="00AE777C">
        <w:rPr>
          <w:rFonts w:ascii="Trebuchet MS" w:eastAsia="Times New Roman" w:hAnsi="Trebuchet MS" w:cs="Latha"/>
          <w:sz w:val="24"/>
          <w:szCs w:val="24"/>
          <w:lang w:eastAsia="en-IN"/>
        </w:rPr>
        <w:t xml:space="preserve"> or not (</w:t>
      </w:r>
      <w:r w:rsidRPr="00AE777C">
        <w:rPr>
          <w:rFonts w:ascii="Trebuchet MS" w:eastAsia="Times New Roman" w:hAnsi="Trebuchet MS" w:cs="Latha"/>
          <w:i/>
          <w:iCs/>
          <w:sz w:val="24"/>
          <w:szCs w:val="24"/>
          <w:lang w:eastAsia="en-IN"/>
        </w:rPr>
        <w:t>ALL link permits the u</w:t>
      </w:r>
      <w:r w:rsidRPr="00AE777C">
        <w:rPr>
          <w:rFonts w:ascii="Trebuchet MS" w:hAnsi="Trebuchet MS"/>
          <w:i/>
          <w:iCs/>
          <w:sz w:val="21"/>
          <w:szCs w:val="21"/>
        </w:rPr>
        <w:t>sers to browse all the entries at once)</w:t>
      </w:r>
    </w:p>
    <w:p w:rsidR="000E51AF" w:rsidRPr="00AE777C" w:rsidRDefault="000E51AF" w:rsidP="000E51AF">
      <w:pPr>
        <w:pStyle w:val="ListParagraph"/>
        <w:numPr>
          <w:ilvl w:val="0"/>
          <w:numId w:val="3"/>
        </w:numPr>
        <w:shd w:val="clear" w:color="auto" w:fill="FFFFFF"/>
        <w:spacing w:after="0" w:line="360" w:lineRule="auto"/>
        <w:ind w:left="1077"/>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Whether to </w:t>
      </w:r>
      <w:r w:rsidRPr="00AE777C">
        <w:rPr>
          <w:rFonts w:ascii="Trebuchet MS" w:eastAsia="Times New Roman" w:hAnsi="Trebuchet MS" w:cs="Latha"/>
          <w:b/>
          <w:bCs/>
          <w:sz w:val="24"/>
          <w:szCs w:val="24"/>
          <w:lang w:eastAsia="en-IN"/>
        </w:rPr>
        <w:t>Show 'Special' link</w:t>
      </w:r>
      <w:r w:rsidRPr="00AE777C">
        <w:rPr>
          <w:rFonts w:ascii="Trebuchet MS" w:eastAsia="Times New Roman" w:hAnsi="Trebuchet MS" w:cs="Latha"/>
          <w:sz w:val="24"/>
          <w:szCs w:val="24"/>
          <w:lang w:eastAsia="en-IN"/>
        </w:rPr>
        <w:t xml:space="preserve"> or not (</w:t>
      </w:r>
      <w:r w:rsidRPr="00AE777C">
        <w:rPr>
          <w:rFonts w:ascii="Trebuchet MS" w:eastAsia="Times New Roman" w:hAnsi="Trebuchet MS" w:cs="Latha"/>
          <w:i/>
          <w:iCs/>
          <w:sz w:val="24"/>
          <w:szCs w:val="24"/>
          <w:lang w:eastAsia="en-IN"/>
        </w:rPr>
        <w:t xml:space="preserve">Special link permits Glossary </w:t>
      </w:r>
      <w:r w:rsidRPr="00AE777C">
        <w:rPr>
          <w:rFonts w:ascii="Trebuchet MS" w:hAnsi="Trebuchet MS"/>
          <w:i/>
          <w:iCs/>
          <w:sz w:val="21"/>
          <w:szCs w:val="21"/>
        </w:rPr>
        <w:t>browsing by special characters such as @ and #</w:t>
      </w:r>
      <w:r w:rsidRPr="00AE777C">
        <w:rPr>
          <w:rFonts w:ascii="Trebuchet MS" w:hAnsi="Trebuchet MS"/>
          <w:sz w:val="21"/>
          <w:szCs w:val="21"/>
        </w:rPr>
        <w:t>)</w:t>
      </w:r>
    </w:p>
    <w:p w:rsidR="000E51AF" w:rsidRPr="00AE777C" w:rsidRDefault="000E51AF" w:rsidP="000E51AF">
      <w:pPr>
        <w:pStyle w:val="ListParagraph"/>
        <w:numPr>
          <w:ilvl w:val="0"/>
          <w:numId w:val="3"/>
        </w:numPr>
        <w:shd w:val="clear" w:color="auto" w:fill="FFFFFF"/>
        <w:spacing w:after="0" w:line="360" w:lineRule="auto"/>
        <w:ind w:left="107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Whether to </w:t>
      </w:r>
      <w:r w:rsidRPr="00AE777C">
        <w:rPr>
          <w:rFonts w:ascii="Trebuchet MS" w:eastAsia="Times New Roman" w:hAnsi="Trebuchet MS" w:cs="Latha"/>
          <w:b/>
          <w:bCs/>
          <w:sz w:val="24"/>
          <w:szCs w:val="24"/>
          <w:lang w:eastAsia="en-IN"/>
        </w:rPr>
        <w:t>Allow print view</w:t>
      </w:r>
      <w:r w:rsidRPr="00AE777C">
        <w:rPr>
          <w:rFonts w:ascii="Trebuchet MS" w:eastAsia="Times New Roman" w:hAnsi="Trebuchet MS" w:cs="Latha"/>
          <w:sz w:val="24"/>
          <w:szCs w:val="24"/>
          <w:lang w:eastAsia="en-IN"/>
        </w:rPr>
        <w:t xml:space="preserve"> or not</w:t>
      </w:r>
    </w:p>
    <w:p w:rsidR="000E51AF" w:rsidRPr="00AE777C" w:rsidRDefault="000E51AF" w:rsidP="000E51AF">
      <w:pPr>
        <w:pStyle w:val="ListParagraph"/>
        <w:shd w:val="clear" w:color="auto" w:fill="FFFFFF"/>
        <w:spacing w:after="0" w:line="240" w:lineRule="auto"/>
        <w:ind w:left="1080"/>
        <w:rPr>
          <w:rFonts w:ascii="Trebuchet MS" w:eastAsia="Times New Roman" w:hAnsi="Trebuchet MS" w:cs="Arial"/>
          <w:color w:val="545251"/>
          <w:sz w:val="24"/>
          <w:szCs w:val="24"/>
          <w:lang w:eastAsia="en-IN"/>
        </w:rPr>
      </w:pPr>
    </w:p>
    <w:p w:rsidR="000E51AF" w:rsidRPr="00AE777C" w:rsidRDefault="000E51AF" w:rsidP="000E51AF">
      <w:pPr>
        <w:pStyle w:val="ListParagraph"/>
        <w:numPr>
          <w:ilvl w:val="0"/>
          <w:numId w:val="1"/>
        </w:numPr>
        <w:autoSpaceDE w:val="0"/>
        <w:autoSpaceDN w:val="0"/>
        <w:adjustRightInd w:val="0"/>
        <w:spacing w:after="0" w:line="360" w:lineRule="auto"/>
        <w:jc w:val="both"/>
        <w:rPr>
          <w:rFonts w:ascii="Trebuchet MS" w:hAnsi="Trebuchet MS" w:cs="Calibri"/>
          <w:sz w:val="24"/>
          <w:szCs w:val="24"/>
        </w:rPr>
      </w:pPr>
      <w:r w:rsidRPr="00AE777C">
        <w:rPr>
          <w:rFonts w:ascii="Trebuchet MS" w:hAnsi="Trebuchet MS" w:cs="Calibri"/>
          <w:sz w:val="24"/>
          <w:szCs w:val="24"/>
        </w:rPr>
        <w:t xml:space="preserve">Maintain the default settings for </w:t>
      </w:r>
      <w:r w:rsidRPr="00AE777C">
        <w:rPr>
          <w:rFonts w:ascii="Trebuchet MS" w:hAnsi="Trebuchet MS" w:cs="Calibri"/>
          <w:b/>
          <w:bCs/>
          <w:sz w:val="24"/>
          <w:szCs w:val="24"/>
        </w:rPr>
        <w:t>Ratings</w:t>
      </w:r>
      <w:r w:rsidRPr="00AE777C">
        <w:rPr>
          <w:rFonts w:ascii="Trebuchet MS" w:hAnsi="Trebuchet MS" w:cs="Calibri"/>
          <w:sz w:val="24"/>
          <w:szCs w:val="24"/>
        </w:rPr>
        <w:t xml:space="preserve">, </w:t>
      </w:r>
      <w:r w:rsidRPr="00AE777C">
        <w:rPr>
          <w:rFonts w:ascii="Trebuchet MS" w:hAnsi="Trebuchet MS" w:cs="Calibri"/>
          <w:b/>
          <w:bCs/>
          <w:sz w:val="24"/>
          <w:szCs w:val="24"/>
        </w:rPr>
        <w:t>Common module</w:t>
      </w:r>
      <w:r w:rsidRPr="00AE777C">
        <w:rPr>
          <w:rFonts w:ascii="Trebuchet MS" w:hAnsi="Trebuchet MS" w:cs="Calibri"/>
          <w:sz w:val="24"/>
          <w:szCs w:val="24"/>
        </w:rPr>
        <w:t xml:space="preserve">, </w:t>
      </w:r>
      <w:r w:rsidRPr="00AE777C">
        <w:rPr>
          <w:rFonts w:ascii="Trebuchet MS" w:hAnsi="Trebuchet MS" w:cs="Calibri"/>
          <w:b/>
          <w:bCs/>
          <w:sz w:val="24"/>
          <w:szCs w:val="24"/>
        </w:rPr>
        <w:t>Restrict access</w:t>
      </w:r>
      <w:r w:rsidRPr="00AE777C">
        <w:rPr>
          <w:rFonts w:ascii="Trebuchet MS" w:hAnsi="Trebuchet MS" w:cs="Calibri"/>
          <w:sz w:val="24"/>
          <w:szCs w:val="24"/>
        </w:rPr>
        <w:t xml:space="preserve">, </w:t>
      </w:r>
      <w:r w:rsidRPr="00AE777C">
        <w:rPr>
          <w:rFonts w:ascii="Trebuchet MS" w:hAnsi="Trebuchet MS" w:cs="Calibri"/>
          <w:b/>
          <w:bCs/>
          <w:sz w:val="24"/>
          <w:szCs w:val="24"/>
        </w:rPr>
        <w:t>Activity completion</w:t>
      </w:r>
      <w:r w:rsidRPr="00AE777C">
        <w:rPr>
          <w:rFonts w:ascii="Trebuchet MS" w:hAnsi="Trebuchet MS" w:cs="Calibri"/>
          <w:sz w:val="24"/>
          <w:szCs w:val="24"/>
        </w:rPr>
        <w:t xml:space="preserve">,  </w:t>
      </w:r>
      <w:r w:rsidRPr="00AE777C">
        <w:rPr>
          <w:rFonts w:ascii="Trebuchet MS" w:hAnsi="Trebuchet MS" w:cs="Calibri"/>
          <w:b/>
          <w:bCs/>
          <w:sz w:val="24"/>
          <w:szCs w:val="24"/>
        </w:rPr>
        <w:t>Tags,</w:t>
      </w:r>
      <w:r w:rsidRPr="00AE777C">
        <w:rPr>
          <w:rFonts w:ascii="Trebuchet MS" w:hAnsi="Trebuchet MS" w:cs="Calibri"/>
          <w:sz w:val="24"/>
          <w:szCs w:val="24"/>
        </w:rPr>
        <w:t xml:space="preserve"> and </w:t>
      </w:r>
      <w:r w:rsidRPr="00AE777C">
        <w:rPr>
          <w:rFonts w:ascii="Trebuchet MS" w:hAnsi="Trebuchet MS" w:cs="Calibri"/>
          <w:b/>
          <w:bCs/>
          <w:sz w:val="24"/>
          <w:szCs w:val="24"/>
        </w:rPr>
        <w:t>Competencies.</w:t>
      </w:r>
    </w:p>
    <w:p w:rsidR="000E51AF" w:rsidRPr="00AE777C" w:rsidRDefault="000E51AF" w:rsidP="000E51AF">
      <w:pPr>
        <w:pStyle w:val="ListParagraph"/>
        <w:numPr>
          <w:ilvl w:val="0"/>
          <w:numId w:val="1"/>
        </w:numPr>
        <w:shd w:val="clear" w:color="auto" w:fill="FFFFFF"/>
        <w:spacing w:after="0" w:line="240" w:lineRule="auto"/>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Click </w:t>
      </w:r>
      <w:r w:rsidR="00D259C1" w:rsidRPr="00AE777C">
        <w:rPr>
          <w:rFonts w:ascii="Trebuchet MS" w:eastAsia="Times New Roman" w:hAnsi="Trebuchet MS" w:cs="Latha"/>
          <w:sz w:val="24"/>
          <w:szCs w:val="24"/>
          <w:lang w:eastAsia="en-IN"/>
        </w:rPr>
        <w:t xml:space="preserve">the </w:t>
      </w:r>
      <w:r w:rsidRPr="00AE777C">
        <w:rPr>
          <w:rFonts w:ascii="Trebuchet MS" w:eastAsia="Times New Roman" w:hAnsi="Trebuchet MS" w:cs="Latha"/>
          <w:b/>
          <w:bCs/>
          <w:sz w:val="24"/>
          <w:szCs w:val="24"/>
          <w:lang w:eastAsia="en-IN"/>
        </w:rPr>
        <w:t>SaveandDisplay</w:t>
      </w:r>
      <w:r w:rsidRPr="00AE777C">
        <w:rPr>
          <w:rFonts w:ascii="Trebuchet MS" w:eastAsia="Times New Roman" w:hAnsi="Trebuchet MS" w:cs="Latha"/>
          <w:sz w:val="24"/>
          <w:szCs w:val="24"/>
          <w:lang w:eastAsia="en-IN"/>
        </w:rPr>
        <w:t xml:space="preserve"> button.</w:t>
      </w:r>
    </w:p>
    <w:p w:rsidR="000E51AF" w:rsidRPr="00AE777C" w:rsidRDefault="000E51AF" w:rsidP="000E51AF">
      <w:pPr>
        <w:pStyle w:val="ListParagraph"/>
        <w:shd w:val="clear" w:color="auto" w:fill="FFFFFF"/>
        <w:spacing w:after="0" w:line="240" w:lineRule="auto"/>
        <w:rPr>
          <w:rFonts w:ascii="Trebuchet MS" w:eastAsia="Times New Roman" w:hAnsi="Trebuchet MS" w:cs="Latha"/>
          <w:sz w:val="24"/>
          <w:szCs w:val="24"/>
          <w:lang w:eastAsia="en-IN"/>
        </w:rPr>
      </w:pPr>
    </w:p>
    <w:p w:rsidR="000E51AF" w:rsidRPr="00AE777C" w:rsidRDefault="000E51AF" w:rsidP="000E51AF">
      <w:pPr>
        <w:pStyle w:val="ListParagraph"/>
        <w:numPr>
          <w:ilvl w:val="0"/>
          <w:numId w:val="1"/>
        </w:numPr>
        <w:shd w:val="clear" w:color="auto" w:fill="FFFFFF"/>
        <w:spacing w:after="0" w:line="240" w:lineRule="auto"/>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In the resulting window (Figure ), click </w:t>
      </w:r>
      <w:r w:rsidRPr="00AE777C">
        <w:rPr>
          <w:rFonts w:ascii="Trebuchet MS" w:hAnsi="Trebuchet MS" w:cs="Arial"/>
          <w:b/>
          <w:bCs/>
        </w:rPr>
        <w:t>Browse by category</w:t>
      </w:r>
      <w:r w:rsidRPr="00AE777C">
        <w:rPr>
          <w:rFonts w:ascii="Trebuchet MS" w:hAnsi="Trebuchet MS" w:cs="Arial"/>
        </w:rPr>
        <w:t>button</w:t>
      </w:r>
      <w:r w:rsidRPr="00AE777C">
        <w:rPr>
          <w:rFonts w:ascii="Trebuchet MS" w:hAnsi="Trebuchet MS" w:cs="Arial"/>
        </w:rPr>
        <w:sym w:font="Wingdings" w:char="F0E0"/>
      </w:r>
      <w:r w:rsidRPr="00AE777C">
        <w:rPr>
          <w:rFonts w:ascii="Trebuchet MS" w:hAnsi="Trebuchet MS" w:cs="Arial"/>
          <w:b/>
          <w:bCs/>
        </w:rPr>
        <w:t>Add Category</w:t>
      </w:r>
    </w:p>
    <w:p w:rsidR="000E51AF" w:rsidRPr="00AE777C" w:rsidRDefault="000E51AF" w:rsidP="000E51AF">
      <w:pPr>
        <w:pStyle w:val="ListParagraph"/>
        <w:rPr>
          <w:rFonts w:ascii="Trebuchet MS" w:eastAsia="Times New Roman" w:hAnsi="Trebuchet MS" w:cs="Latha"/>
          <w:sz w:val="24"/>
          <w:szCs w:val="24"/>
          <w:lang w:eastAsia="en-IN"/>
        </w:rPr>
      </w:pPr>
    </w:p>
    <w:p w:rsidR="000E51AF" w:rsidRPr="00AE777C" w:rsidRDefault="000E51AF" w:rsidP="000E51AF">
      <w:pPr>
        <w:pStyle w:val="ListParagraph"/>
        <w:shd w:val="clear" w:color="auto" w:fill="FFFFFF"/>
        <w:spacing w:after="0" w:line="240" w:lineRule="auto"/>
        <w:rPr>
          <w:rFonts w:ascii="Trebuchet MS" w:eastAsia="Times New Roman" w:hAnsi="Trebuchet MS" w:cs="Latha"/>
          <w:sz w:val="24"/>
          <w:szCs w:val="24"/>
          <w:lang w:eastAsia="en-IN"/>
        </w:rPr>
      </w:pPr>
    </w:p>
    <w:p w:rsidR="000E51AF" w:rsidRPr="00AE777C" w:rsidRDefault="000E51AF" w:rsidP="000E51AF">
      <w:pPr>
        <w:pStyle w:val="ListParagraph"/>
        <w:numPr>
          <w:ilvl w:val="0"/>
          <w:numId w:val="1"/>
        </w:numPr>
        <w:shd w:val="clear" w:color="auto" w:fill="FFFFFF"/>
        <w:spacing w:after="0" w:line="360" w:lineRule="auto"/>
        <w:ind w:left="714" w:hanging="357"/>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Here, add as many numbers of categories required for the Glossary. E.g., Topics discussed in each unit can have a glossary. Thus, Add </w:t>
      </w:r>
      <w:r w:rsidRPr="00AE777C">
        <w:rPr>
          <w:rFonts w:ascii="Trebuchet MS" w:eastAsia="Times New Roman" w:hAnsi="Trebuchet MS" w:cs="Latha"/>
          <w:i/>
          <w:iCs/>
          <w:sz w:val="24"/>
          <w:szCs w:val="24"/>
          <w:lang w:eastAsia="en-IN"/>
        </w:rPr>
        <w:t xml:space="preserve">Unit1, Unit2, Unit3, </w:t>
      </w:r>
      <w:r w:rsidRPr="00AE777C">
        <w:rPr>
          <w:rFonts w:ascii="Trebuchet MS" w:eastAsia="Times New Roman" w:hAnsi="Trebuchet MS" w:cs="Latha"/>
          <w:sz w:val="24"/>
          <w:szCs w:val="24"/>
          <w:lang w:eastAsia="en-IN"/>
        </w:rPr>
        <w:t>and</w:t>
      </w:r>
      <w:r w:rsidRPr="00AE777C">
        <w:rPr>
          <w:rFonts w:ascii="Trebuchet MS" w:eastAsia="Times New Roman" w:hAnsi="Trebuchet MS" w:cs="Latha"/>
          <w:i/>
          <w:iCs/>
          <w:sz w:val="24"/>
          <w:szCs w:val="24"/>
          <w:lang w:eastAsia="en-IN"/>
        </w:rPr>
        <w:t xml:space="preserve">Unit4 </w:t>
      </w:r>
      <w:r w:rsidRPr="00AE777C">
        <w:rPr>
          <w:rFonts w:ascii="Trebuchet MS" w:eastAsia="Times New Roman" w:hAnsi="Trebuchet MS" w:cs="Latha"/>
          <w:sz w:val="24"/>
          <w:szCs w:val="24"/>
          <w:lang w:eastAsia="en-IN"/>
        </w:rPr>
        <w:t xml:space="preserve">as categories. Also, click </w:t>
      </w:r>
      <w:r w:rsidRPr="00AE777C">
        <w:rPr>
          <w:rFonts w:ascii="Trebuchet MS" w:eastAsia="Times New Roman" w:hAnsi="Trebuchet MS" w:cs="Latha"/>
          <w:b/>
          <w:bCs/>
          <w:sz w:val="24"/>
          <w:szCs w:val="24"/>
          <w:lang w:eastAsia="en-IN"/>
        </w:rPr>
        <w:t>Automatically link this Category</w:t>
      </w:r>
      <w:r w:rsidRPr="00AE777C">
        <w:rPr>
          <w:rFonts w:ascii="Trebuchet MS" w:eastAsia="Times New Roman" w:hAnsi="Trebuchet MS" w:cs="Latha"/>
          <w:sz w:val="24"/>
          <w:szCs w:val="24"/>
          <w:lang w:eastAsia="en-IN"/>
        </w:rPr>
        <w:t xml:space="preserve"> while adding each Category.</w:t>
      </w:r>
    </w:p>
    <w:p w:rsidR="000E51AF" w:rsidRPr="00AE777C" w:rsidRDefault="000E51AF" w:rsidP="000E51AF">
      <w:pPr>
        <w:pStyle w:val="ListParagraph"/>
        <w:shd w:val="clear" w:color="auto" w:fill="FFFFFF"/>
        <w:spacing w:after="0" w:line="240" w:lineRule="auto"/>
        <w:rPr>
          <w:rFonts w:ascii="Trebuchet MS" w:eastAsia="Times New Roman" w:hAnsi="Trebuchet MS" w:cs="Latha"/>
          <w:sz w:val="24"/>
          <w:szCs w:val="24"/>
          <w:u w:val="single"/>
          <w:lang w:eastAsia="en-IN"/>
        </w:rPr>
      </w:pPr>
      <w:r w:rsidRPr="00AE777C">
        <w:rPr>
          <w:rFonts w:ascii="Trebuchet MS" w:eastAsia="Times New Roman" w:hAnsi="Trebuchet MS" w:cs="Latha"/>
          <w:sz w:val="24"/>
          <w:szCs w:val="24"/>
          <w:u w:val="single"/>
          <w:lang w:eastAsia="en-IN"/>
        </w:rPr>
        <w:t>Note:</w:t>
      </w:r>
      <w:r w:rsidRPr="00AE777C">
        <w:rPr>
          <w:rFonts w:ascii="Trebuchet MS" w:hAnsi="Trebuchet MS" w:cs="Latha"/>
          <w:i/>
          <w:iCs/>
          <w:sz w:val="24"/>
          <w:szCs w:val="24"/>
          <w:shd w:val="clear" w:color="auto" w:fill="FFFFFF"/>
        </w:rPr>
        <w:t>Categories cannot be created for Simple</w:t>
      </w:r>
      <w:r w:rsidRPr="00AE777C">
        <w:rPr>
          <w:rFonts w:ascii="Trebuchet MS" w:hAnsi="Trebuchet MS" w:cs="Latha"/>
          <w:sz w:val="24"/>
          <w:szCs w:val="24"/>
          <w:shd w:val="clear" w:color="auto" w:fill="FFFFFF"/>
        </w:rPr>
        <w:t xml:space="preserve">, </w:t>
      </w:r>
      <w:r w:rsidRPr="00AE777C">
        <w:rPr>
          <w:rFonts w:ascii="Trebuchet MS" w:hAnsi="Trebuchet MS" w:cs="Latha"/>
          <w:i/>
          <w:iCs/>
          <w:sz w:val="24"/>
          <w:szCs w:val="24"/>
          <w:shd w:val="clear" w:color="auto" w:fill="FFFFFF"/>
        </w:rPr>
        <w:t>dictionary style display format</w:t>
      </w:r>
    </w:p>
    <w:p w:rsidR="000E51AF" w:rsidRPr="00AE777C" w:rsidRDefault="000E51AF" w:rsidP="000E51AF">
      <w:pPr>
        <w:pStyle w:val="ListParagraph"/>
        <w:shd w:val="clear" w:color="auto" w:fill="FFFFFF"/>
        <w:spacing w:after="0" w:line="240" w:lineRule="auto"/>
        <w:rPr>
          <w:rFonts w:ascii="Trebuchet MS" w:eastAsia="Times New Roman" w:hAnsi="Trebuchet MS" w:cs="Latha"/>
          <w:sz w:val="24"/>
          <w:szCs w:val="24"/>
          <w:lang w:eastAsia="en-IN"/>
        </w:rPr>
      </w:pPr>
    </w:p>
    <w:p w:rsidR="000E51AF" w:rsidRPr="00AE777C" w:rsidRDefault="000E51AF" w:rsidP="000E51AF">
      <w:pPr>
        <w:pStyle w:val="ListParagraph"/>
        <w:shd w:val="clear" w:color="auto" w:fill="FFFFFF"/>
        <w:spacing w:after="0" w:line="240" w:lineRule="auto"/>
        <w:rPr>
          <w:rFonts w:ascii="Trebuchet MS" w:eastAsia="Times New Roman" w:hAnsi="Trebuchet MS" w:cs="Latha"/>
          <w:sz w:val="24"/>
          <w:szCs w:val="24"/>
          <w:lang w:eastAsia="en-IN"/>
        </w:rPr>
      </w:pPr>
      <w:r w:rsidRPr="00AE777C">
        <w:rPr>
          <w:rFonts w:ascii="Trebuchet MS" w:eastAsia="Times New Roman" w:hAnsi="Trebuchet MS" w:cs="Latha"/>
          <w:noProof/>
          <w:sz w:val="24"/>
          <w:szCs w:val="24"/>
          <w:lang w:eastAsia="en-IN"/>
        </w:rPr>
        <w:lastRenderedPageBreak/>
        <w:drawing>
          <wp:inline distT="0" distB="0" distL="0" distR="0">
            <wp:extent cx="4848225" cy="2058035"/>
            <wp:effectExtent l="114300" t="114300" r="123825" b="151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669" r="15411"/>
                    <a:stretch/>
                  </pic:blipFill>
                  <pic:spPr bwMode="auto">
                    <a:xfrm>
                      <a:off x="0" y="0"/>
                      <a:ext cx="4848225" cy="205803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E51AF" w:rsidRPr="00AE777C" w:rsidRDefault="000E51AF" w:rsidP="000E51AF">
      <w:pPr>
        <w:pStyle w:val="ListParagraph"/>
        <w:shd w:val="clear" w:color="auto" w:fill="FFFFFF"/>
        <w:spacing w:after="0" w:line="240" w:lineRule="auto"/>
        <w:ind w:left="1080"/>
        <w:rPr>
          <w:rFonts w:ascii="Trebuchet MS" w:eastAsia="Times New Roman" w:hAnsi="Trebuchet MS" w:cs="Arial"/>
          <w:color w:val="545251"/>
          <w:sz w:val="24"/>
          <w:szCs w:val="24"/>
          <w:lang w:eastAsia="en-IN"/>
        </w:rPr>
      </w:pPr>
    </w:p>
    <w:p w:rsidR="000E51AF" w:rsidRPr="00AE777C" w:rsidRDefault="000E51AF" w:rsidP="000E51AF">
      <w:pPr>
        <w:pStyle w:val="ListParagraph"/>
        <w:shd w:val="clear" w:color="auto" w:fill="FFFFFF"/>
        <w:spacing w:after="0" w:line="240" w:lineRule="auto"/>
        <w:ind w:left="1080"/>
        <w:rPr>
          <w:rFonts w:ascii="Trebuchet MS" w:eastAsia="Times New Roman" w:hAnsi="Trebuchet MS" w:cs="Arial"/>
          <w:color w:val="545251"/>
          <w:sz w:val="24"/>
          <w:szCs w:val="24"/>
          <w:lang w:eastAsia="en-IN"/>
        </w:rPr>
      </w:pPr>
    </w:p>
    <w:p w:rsidR="000E51AF" w:rsidRPr="00AE777C" w:rsidRDefault="000E51AF" w:rsidP="000E51AF">
      <w:pPr>
        <w:pStyle w:val="ListParagraph"/>
        <w:numPr>
          <w:ilvl w:val="0"/>
          <w:numId w:val="1"/>
        </w:numPr>
        <w:shd w:val="clear" w:color="auto" w:fill="FFFFFF"/>
        <w:spacing w:after="0" w:line="240" w:lineRule="auto"/>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color w:val="000000" w:themeColor="text1"/>
          <w:sz w:val="24"/>
          <w:szCs w:val="24"/>
          <w:lang w:eastAsia="en-IN"/>
        </w:rPr>
        <w:t xml:space="preserve">Click the </w:t>
      </w:r>
      <w:r w:rsidRPr="00AE777C">
        <w:rPr>
          <w:rFonts w:ascii="Trebuchet MS" w:eastAsia="Times New Roman" w:hAnsi="Trebuchet MS" w:cs="Latha"/>
          <w:color w:val="000000" w:themeColor="text1"/>
          <w:sz w:val="24"/>
          <w:szCs w:val="24"/>
          <w:highlight w:val="lightGray"/>
          <w:lang w:eastAsia="en-IN"/>
        </w:rPr>
        <w:t>BACK</w:t>
      </w:r>
      <w:r w:rsidRPr="00AE777C">
        <w:rPr>
          <w:rFonts w:ascii="Trebuchet MS" w:eastAsia="Times New Roman" w:hAnsi="Trebuchet MS" w:cs="Latha"/>
          <w:color w:val="000000" w:themeColor="text1"/>
          <w:sz w:val="24"/>
          <w:szCs w:val="24"/>
          <w:lang w:eastAsia="en-IN"/>
        </w:rPr>
        <w:t xml:space="preserve"> button after creating the categories (Figure  )</w:t>
      </w:r>
    </w:p>
    <w:p w:rsidR="000E51AF" w:rsidRPr="00AE777C" w:rsidRDefault="000E51AF" w:rsidP="000E51AF">
      <w:pPr>
        <w:pStyle w:val="ListParagraph"/>
        <w:shd w:val="clear" w:color="auto" w:fill="FFFFFF"/>
        <w:spacing w:after="0" w:line="240" w:lineRule="auto"/>
        <w:rPr>
          <w:rFonts w:ascii="Trebuchet MS" w:eastAsia="Times New Roman" w:hAnsi="Trebuchet MS" w:cs="Latha"/>
          <w:color w:val="000000" w:themeColor="text1"/>
          <w:sz w:val="24"/>
          <w:szCs w:val="24"/>
          <w:lang w:eastAsia="en-IN"/>
        </w:rPr>
      </w:pPr>
    </w:p>
    <w:p w:rsidR="000E51AF" w:rsidRPr="00AE777C" w:rsidRDefault="000E51AF" w:rsidP="000E51AF">
      <w:pPr>
        <w:pStyle w:val="ListParagraph"/>
        <w:shd w:val="clear" w:color="auto" w:fill="FFFFFF"/>
        <w:spacing w:after="0" w:line="240" w:lineRule="auto"/>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noProof/>
          <w:color w:val="000000" w:themeColor="text1"/>
          <w:sz w:val="24"/>
          <w:szCs w:val="24"/>
          <w:lang w:eastAsia="en-IN"/>
        </w:rPr>
        <w:drawing>
          <wp:inline distT="0" distB="0" distL="0" distR="0">
            <wp:extent cx="4857750" cy="2476500"/>
            <wp:effectExtent l="133350" t="114300" r="133350" b="1714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36" t="10702" r="8275" b="2342"/>
                    <a:stretch/>
                  </pic:blipFill>
                  <pic:spPr bwMode="auto">
                    <a:xfrm>
                      <a:off x="0" y="0"/>
                      <a:ext cx="4858429" cy="24768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E51AF" w:rsidRPr="00AE777C" w:rsidRDefault="000E51AF" w:rsidP="000E51AF">
      <w:pPr>
        <w:pStyle w:val="ListParagraph"/>
        <w:shd w:val="clear" w:color="auto" w:fill="FFFFFF"/>
        <w:spacing w:after="0" w:line="240" w:lineRule="auto"/>
        <w:rPr>
          <w:rFonts w:ascii="Trebuchet MS" w:eastAsia="Times New Roman" w:hAnsi="Trebuchet MS" w:cs="Latha"/>
          <w:color w:val="000000" w:themeColor="text1"/>
          <w:sz w:val="24"/>
          <w:szCs w:val="24"/>
          <w:lang w:eastAsia="en-IN"/>
        </w:rPr>
      </w:pPr>
    </w:p>
    <w:p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sz w:val="24"/>
          <w:szCs w:val="24"/>
          <w:lang w:eastAsia="en-IN"/>
        </w:rPr>
        <w:t xml:space="preserve">Now, click the </w:t>
      </w:r>
      <w:r w:rsidRPr="00AE777C">
        <w:rPr>
          <w:rFonts w:ascii="Trebuchet MS" w:eastAsia="Times New Roman" w:hAnsi="Trebuchet MS" w:cs="Latha"/>
          <w:color w:val="FFFFFF" w:themeColor="background1"/>
          <w:sz w:val="24"/>
          <w:szCs w:val="24"/>
          <w:highlight w:val="lightGray"/>
          <w:lang w:eastAsia="en-IN"/>
        </w:rPr>
        <w:t>ADD A NEW ENTRY</w:t>
      </w:r>
      <w:r w:rsidRPr="00AE777C">
        <w:rPr>
          <w:rFonts w:ascii="Trebuchet MS" w:eastAsia="Times New Roman" w:hAnsi="Trebuchet MS" w:cs="Latha"/>
          <w:sz w:val="24"/>
          <w:szCs w:val="24"/>
          <w:lang w:eastAsia="en-IN"/>
        </w:rPr>
        <w:t>button (</w:t>
      </w:r>
      <w:r w:rsidRPr="00AE777C">
        <w:rPr>
          <w:rFonts w:ascii="Trebuchet MS" w:eastAsia="Times New Roman" w:hAnsi="Trebuchet MS" w:cs="Latha"/>
          <w:i/>
          <w:iCs/>
          <w:sz w:val="24"/>
          <w:szCs w:val="24"/>
          <w:lang w:eastAsia="en-IN"/>
        </w:rPr>
        <w:t>appeared in grey</w:t>
      </w:r>
      <w:r w:rsidRPr="00AE777C">
        <w:rPr>
          <w:rFonts w:ascii="Trebuchet MS" w:eastAsia="Times New Roman" w:hAnsi="Trebuchet MS" w:cs="Latha"/>
          <w:sz w:val="24"/>
          <w:szCs w:val="24"/>
          <w:lang w:eastAsia="en-IN"/>
        </w:rPr>
        <w:t>). (Figure )</w:t>
      </w:r>
    </w:p>
    <w:p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color w:val="000000" w:themeColor="text1"/>
          <w:sz w:val="24"/>
          <w:szCs w:val="24"/>
          <w:lang w:eastAsia="en-IN"/>
        </w:rPr>
        <w:t>In the C</w:t>
      </w:r>
      <w:r w:rsidRPr="00AE777C">
        <w:rPr>
          <w:rFonts w:ascii="Trebuchet MS" w:eastAsia="Times New Roman" w:hAnsi="Trebuchet MS" w:cs="Latha"/>
          <w:b/>
          <w:bCs/>
          <w:color w:val="000000" w:themeColor="text1"/>
          <w:sz w:val="24"/>
          <w:szCs w:val="24"/>
          <w:lang w:eastAsia="en-IN"/>
        </w:rPr>
        <w:t>oncept</w:t>
      </w:r>
      <w:r w:rsidRPr="00AE777C">
        <w:rPr>
          <w:rFonts w:ascii="Trebuchet MS" w:eastAsia="Times New Roman" w:hAnsi="Trebuchet MS" w:cs="Latha"/>
          <w:color w:val="000000" w:themeColor="text1"/>
          <w:sz w:val="24"/>
          <w:szCs w:val="24"/>
          <w:lang w:eastAsia="en-IN"/>
        </w:rPr>
        <w:t xml:space="preserve"> box, enter the glossary term and describe it in the </w:t>
      </w:r>
      <w:r w:rsidRPr="00AE777C">
        <w:rPr>
          <w:rFonts w:ascii="Trebuchet MS" w:eastAsia="Times New Roman" w:hAnsi="Trebuchet MS" w:cs="Latha"/>
          <w:b/>
          <w:bCs/>
          <w:color w:val="000000" w:themeColor="text1"/>
          <w:sz w:val="24"/>
          <w:szCs w:val="24"/>
          <w:lang w:eastAsia="en-IN"/>
        </w:rPr>
        <w:t xml:space="preserve">Definition </w:t>
      </w:r>
      <w:r w:rsidRPr="00AE777C">
        <w:rPr>
          <w:rFonts w:ascii="Trebuchet MS" w:eastAsia="Times New Roman" w:hAnsi="Trebuchet MS" w:cs="Latha"/>
          <w:color w:val="000000" w:themeColor="text1"/>
          <w:sz w:val="24"/>
          <w:szCs w:val="24"/>
          <w:lang w:eastAsia="en-IN"/>
        </w:rPr>
        <w:t xml:space="preserve">text editor. </w:t>
      </w:r>
    </w:p>
    <w:p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color w:val="000000" w:themeColor="text1"/>
          <w:sz w:val="24"/>
          <w:szCs w:val="24"/>
          <w:lang w:eastAsia="en-IN"/>
        </w:rPr>
        <w:t xml:space="preserve">Then select the </w:t>
      </w:r>
      <w:r w:rsidRPr="00AE777C">
        <w:rPr>
          <w:rFonts w:ascii="Trebuchet MS" w:eastAsia="Times New Roman" w:hAnsi="Trebuchet MS" w:cs="Latha"/>
          <w:b/>
          <w:bCs/>
          <w:color w:val="000000" w:themeColor="text1"/>
          <w:sz w:val="24"/>
          <w:szCs w:val="24"/>
          <w:lang w:eastAsia="en-IN"/>
        </w:rPr>
        <w:t>Category</w:t>
      </w:r>
      <w:r w:rsidRPr="00AE777C">
        <w:rPr>
          <w:rFonts w:ascii="Trebuchet MS" w:eastAsia="Times New Roman" w:hAnsi="Trebuchet MS" w:cs="Latha"/>
          <w:color w:val="000000" w:themeColor="text1"/>
          <w:sz w:val="24"/>
          <w:szCs w:val="24"/>
          <w:lang w:eastAsia="en-IN"/>
        </w:rPr>
        <w:t xml:space="preserve">, followed by </w:t>
      </w:r>
      <w:r w:rsidRPr="00AE777C">
        <w:rPr>
          <w:rFonts w:ascii="Trebuchet MS" w:eastAsia="Times New Roman" w:hAnsi="Trebuchet MS" w:cs="Latha"/>
          <w:b/>
          <w:bCs/>
          <w:color w:val="000000" w:themeColor="text1"/>
          <w:sz w:val="24"/>
          <w:szCs w:val="24"/>
          <w:lang w:eastAsia="en-IN"/>
        </w:rPr>
        <w:t>Keywords (synonyms)</w:t>
      </w:r>
      <w:r w:rsidRPr="00AE777C">
        <w:rPr>
          <w:rFonts w:ascii="Trebuchet MS" w:eastAsia="Times New Roman" w:hAnsi="Trebuchet MS" w:cs="Latha"/>
          <w:color w:val="000000" w:themeColor="text1"/>
          <w:sz w:val="24"/>
          <w:szCs w:val="24"/>
          <w:lang w:eastAsia="en-IN"/>
        </w:rPr>
        <w:t>, if any</w:t>
      </w:r>
    </w:p>
    <w:p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color w:val="000000" w:themeColor="text1"/>
          <w:sz w:val="24"/>
          <w:szCs w:val="24"/>
          <w:lang w:eastAsia="en-IN"/>
        </w:rPr>
        <w:t xml:space="preserve">Attach </w:t>
      </w:r>
      <w:r w:rsidRPr="00AE777C">
        <w:rPr>
          <w:rFonts w:ascii="Trebuchet MS" w:eastAsia="Times New Roman" w:hAnsi="Trebuchet MS" w:cs="Latha"/>
          <w:b/>
          <w:bCs/>
          <w:color w:val="000000" w:themeColor="text1"/>
          <w:sz w:val="24"/>
          <w:szCs w:val="24"/>
          <w:lang w:eastAsia="en-IN"/>
        </w:rPr>
        <w:t>file</w:t>
      </w:r>
      <w:r w:rsidRPr="00AE777C">
        <w:rPr>
          <w:rFonts w:ascii="Trebuchet MS" w:eastAsia="Times New Roman" w:hAnsi="Trebuchet MS" w:cs="Latha"/>
          <w:color w:val="000000" w:themeColor="text1"/>
          <w:sz w:val="24"/>
          <w:szCs w:val="24"/>
          <w:lang w:eastAsia="en-IN"/>
        </w:rPr>
        <w:t>, if any.</w:t>
      </w:r>
    </w:p>
    <w:p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Under </w:t>
      </w:r>
      <w:r w:rsidRPr="00AE777C">
        <w:rPr>
          <w:rFonts w:ascii="Trebuchet MS" w:eastAsia="Times New Roman" w:hAnsi="Trebuchet MS" w:cs="Latha"/>
          <w:b/>
          <w:bCs/>
          <w:sz w:val="24"/>
          <w:szCs w:val="24"/>
          <w:lang w:eastAsia="en-IN"/>
        </w:rPr>
        <w:t>Auto-linking</w:t>
      </w:r>
      <w:r w:rsidRPr="00AE777C">
        <w:rPr>
          <w:rFonts w:ascii="Trebuchet MS" w:eastAsia="Times New Roman" w:hAnsi="Trebuchet MS" w:cs="Latha"/>
          <w:sz w:val="24"/>
          <w:szCs w:val="24"/>
          <w:lang w:eastAsia="en-IN"/>
        </w:rPr>
        <w:t>, make necessary changes, if required (‘</w:t>
      </w:r>
      <w:r w:rsidRPr="00AE777C">
        <w:rPr>
          <w:rFonts w:ascii="Trebuchet MS" w:hAnsi="Trebuchet MS" w:cs="Latha"/>
          <w:i/>
          <w:iCs/>
          <w:sz w:val="24"/>
          <w:szCs w:val="24"/>
          <w:shd w:val="clear" w:color="auto" w:fill="FFFFFF"/>
        </w:rPr>
        <w:t>This entry should be automatically linked’, ‘This entry is case sensitive’, ‘Match whole words only’</w:t>
      </w:r>
      <w:r w:rsidRPr="00AE777C">
        <w:rPr>
          <w:rFonts w:ascii="Trebuchet MS" w:hAnsi="Trebuchet MS" w:cs="Latha"/>
          <w:sz w:val="24"/>
          <w:szCs w:val="24"/>
          <w:shd w:val="clear" w:color="auto" w:fill="FFFFFF"/>
        </w:rPr>
        <w:t>)</w:t>
      </w:r>
    </w:p>
    <w:p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Enter </w:t>
      </w:r>
      <w:r w:rsidRPr="00AE777C">
        <w:rPr>
          <w:rFonts w:ascii="Trebuchet MS" w:eastAsia="Times New Roman" w:hAnsi="Trebuchet MS" w:cs="Latha"/>
          <w:b/>
          <w:bCs/>
          <w:sz w:val="24"/>
          <w:szCs w:val="24"/>
          <w:lang w:eastAsia="en-IN"/>
        </w:rPr>
        <w:t>Tags, if any</w:t>
      </w:r>
    </w:p>
    <w:p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lastRenderedPageBreak/>
        <w:t>Clickthe</w:t>
      </w:r>
      <w:r w:rsidRPr="00AE777C">
        <w:rPr>
          <w:rFonts w:ascii="Trebuchet MS" w:eastAsia="Times New Roman" w:hAnsi="Trebuchet MS" w:cs="Latha"/>
          <w:b/>
          <w:bCs/>
          <w:sz w:val="24"/>
          <w:szCs w:val="24"/>
          <w:lang w:eastAsia="en-IN"/>
        </w:rPr>
        <w:t xml:space="preserve"> SAVE CHANGES </w:t>
      </w:r>
      <w:r w:rsidRPr="00AE777C">
        <w:rPr>
          <w:rFonts w:ascii="Trebuchet MS" w:eastAsia="Times New Roman" w:hAnsi="Trebuchet MS" w:cs="Latha"/>
          <w:sz w:val="24"/>
          <w:szCs w:val="24"/>
          <w:lang w:eastAsia="en-IN"/>
        </w:rPr>
        <w:t>button</w:t>
      </w:r>
    </w:p>
    <w:p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Repeat </w:t>
      </w:r>
      <w:r w:rsidRPr="00AE777C">
        <w:rPr>
          <w:rFonts w:ascii="Trebuchet MS" w:eastAsia="Times New Roman" w:hAnsi="Trebuchet MS" w:cs="Latha"/>
          <w:b/>
          <w:bCs/>
          <w:sz w:val="24"/>
          <w:szCs w:val="24"/>
          <w:lang w:eastAsia="en-IN"/>
        </w:rPr>
        <w:t>steps 12 to 18</w:t>
      </w:r>
      <w:r w:rsidRPr="00AE777C">
        <w:rPr>
          <w:rFonts w:ascii="Trebuchet MS" w:eastAsia="Times New Roman" w:hAnsi="Trebuchet MS" w:cs="Latha"/>
          <w:sz w:val="24"/>
          <w:szCs w:val="24"/>
          <w:lang w:eastAsia="en-IN"/>
        </w:rPr>
        <w:t xml:space="preserve"> for entering all the glossary terms</w:t>
      </w:r>
    </w:p>
    <w:p w:rsidR="000E51AF" w:rsidRPr="00AE777C" w:rsidRDefault="000E51AF" w:rsidP="000E51AF">
      <w:pPr>
        <w:pStyle w:val="ListParagraph"/>
        <w:numPr>
          <w:ilvl w:val="0"/>
          <w:numId w:val="1"/>
        </w:numPr>
        <w:shd w:val="clear" w:color="auto" w:fill="FFFFFF"/>
        <w:spacing w:after="0" w:line="360" w:lineRule="auto"/>
        <w:ind w:left="714" w:hanging="357"/>
        <w:rPr>
          <w:rFonts w:ascii="Trebuchet MS" w:hAnsi="Trebuchet MS" w:cs="Latha"/>
          <w:sz w:val="24"/>
          <w:szCs w:val="24"/>
        </w:rPr>
      </w:pPr>
      <w:r w:rsidRPr="00AE777C">
        <w:rPr>
          <w:rFonts w:ascii="Trebuchet MS" w:eastAsia="Times New Roman" w:hAnsi="Trebuchet MS" w:cs="Latha"/>
          <w:sz w:val="24"/>
          <w:szCs w:val="24"/>
          <w:lang w:eastAsia="en-IN"/>
        </w:rPr>
        <w:t xml:space="preserve">Now, the Glossary can be browsed </w:t>
      </w:r>
      <w:r w:rsidRPr="00AE777C">
        <w:rPr>
          <w:rFonts w:ascii="Trebuchet MS" w:hAnsi="Trebuchet MS" w:cs="Latha"/>
          <w:sz w:val="24"/>
          <w:szCs w:val="24"/>
        </w:rPr>
        <w:t>by Alphabet,  Category,Date of Creation and Author (</w:t>
      </w:r>
      <w:r w:rsidRPr="00AE777C">
        <w:rPr>
          <w:rFonts w:ascii="Trebuchet MS" w:hAnsi="Trebuchet MS" w:cs="Latha"/>
          <w:i/>
          <w:iCs/>
          <w:sz w:val="24"/>
          <w:szCs w:val="24"/>
        </w:rPr>
        <w:t>full with author</w:t>
      </w:r>
      <w:r w:rsidRPr="00AE777C">
        <w:rPr>
          <w:rFonts w:ascii="Trebuchet MS" w:hAnsi="Trebuchet MS" w:cs="Latha"/>
          <w:sz w:val="24"/>
          <w:szCs w:val="24"/>
        </w:rPr>
        <w:t xml:space="preserve">) </w:t>
      </w:r>
    </w:p>
    <w:p w:rsidR="000E51AF" w:rsidRPr="00AE777C" w:rsidRDefault="000E51AF" w:rsidP="000E51AF">
      <w:pPr>
        <w:pStyle w:val="ListParagraph"/>
        <w:spacing w:line="360" w:lineRule="auto"/>
        <w:rPr>
          <w:rFonts w:ascii="Trebuchet MS" w:hAnsi="Trebuchet MS"/>
        </w:rPr>
      </w:pPr>
    </w:p>
    <w:p w:rsidR="003067BE" w:rsidRPr="00AE777C" w:rsidRDefault="003067BE">
      <w:pPr>
        <w:rPr>
          <w:rFonts w:ascii="Trebuchet MS" w:hAnsi="Trebuchet MS"/>
        </w:rPr>
      </w:pPr>
    </w:p>
    <w:sectPr w:rsidR="003067BE" w:rsidRPr="00AE777C" w:rsidSect="000977A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0-10-23T12:22:00Z" w:initials="U">
    <w:p w:rsidR="00B06333" w:rsidRDefault="00B06333">
      <w:pPr>
        <w:pStyle w:val="CommentText"/>
      </w:pPr>
      <w:r>
        <w:rPr>
          <w:rStyle w:val="CommentReference"/>
        </w:rPr>
        <w:annotationRef/>
      </w:r>
      <w:r>
        <w:t>Does it also imply that multiple students may make similar entries?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BEB" w:rsidRDefault="00105BEB" w:rsidP="00AE777C">
      <w:pPr>
        <w:spacing w:after="0" w:line="240" w:lineRule="auto"/>
      </w:pPr>
      <w:r>
        <w:separator/>
      </w:r>
    </w:p>
  </w:endnote>
  <w:endnote w:type="continuationSeparator" w:id="1">
    <w:p w:rsidR="00105BEB" w:rsidRDefault="00105BEB" w:rsidP="00AE7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C" w:rsidRDefault="00AE77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C" w:rsidRPr="002A2F28" w:rsidRDefault="00AE777C" w:rsidP="00AE777C">
    <w:pPr>
      <w:pStyle w:val="Header"/>
      <w:jc w:val="center"/>
      <w:rPr>
        <w:rFonts w:ascii="Latha" w:hAnsi="Latha" w:cs="Latha"/>
        <w:b/>
        <w:bCs/>
        <w:i/>
        <w:iCs/>
        <w:color w:val="CC6600"/>
        <w:sz w:val="28"/>
        <w:szCs w:val="28"/>
      </w:rPr>
    </w:pPr>
    <w:r w:rsidRPr="009E58EC">
      <w:rPr>
        <w:rFonts w:ascii="Latha" w:hAnsi="Latha" w:cs="Latha"/>
        <w:noProof/>
        <w:color w:val="F09456"/>
        <w:sz w:val="32"/>
        <w:szCs w:val="32"/>
      </w:rPr>
      <w:pict>
        <v:rect id="Rectangle 1" o:spid="_x0000_s3073" style="position:absolute;left:0;text-align:left;margin-left:0;margin-top:0;width:459pt;height:2.45pt;flip:y;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" fillcolor="#c60" stroked="f" strokeweight="1pt"/>
      </w:pict>
    </w:r>
    <w:r w:rsidRPr="002A2F28">
      <w:rPr>
        <w:rFonts w:ascii="Latha" w:hAnsi="Latha" w:cs="Latha"/>
        <w:b/>
        <w:bCs/>
        <w:i/>
        <w:iCs/>
        <w:color w:val="CC6600"/>
        <w:sz w:val="24"/>
        <w:szCs w:val="24"/>
      </w:rPr>
      <w:t>Library &amp; Information Centre, AIISH, Mysuru</w:t>
    </w:r>
  </w:p>
  <w:p w:rsidR="00AE777C" w:rsidRDefault="00AE77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C" w:rsidRDefault="00AE77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BEB" w:rsidRDefault="00105BEB" w:rsidP="00AE777C">
      <w:pPr>
        <w:spacing w:after="0" w:line="240" w:lineRule="auto"/>
      </w:pPr>
      <w:r>
        <w:separator/>
      </w:r>
    </w:p>
  </w:footnote>
  <w:footnote w:type="continuationSeparator" w:id="1">
    <w:p w:rsidR="00105BEB" w:rsidRDefault="00105BEB" w:rsidP="00AE77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C" w:rsidRDefault="00AE77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084"/>
      <w:gridCol w:w="6172"/>
    </w:tblGrid>
    <w:tr w:rsidR="00AE777C" w:rsidRPr="00AE777C" w:rsidTr="00AE777C">
      <w:tc>
        <w:tcPr>
          <w:tcW w:w="1666" w:type="pct"/>
          <w:tcBorders>
            <w:bottom w:val="single" w:sz="4" w:space="0" w:color="C45911"/>
          </w:tcBorders>
          <w:shd w:val="clear" w:color="auto" w:fill="C45911"/>
          <w:vAlign w:val="bottom"/>
        </w:tcPr>
        <w:p w:rsidR="00AE777C" w:rsidRPr="00AE777C" w:rsidRDefault="00AE777C" w:rsidP="00AE777C">
          <w:pPr>
            <w:tabs>
              <w:tab w:val="center" w:pos="4513"/>
              <w:tab w:val="right" w:pos="9026"/>
            </w:tabs>
            <w:spacing w:after="0" w:line="240" w:lineRule="auto"/>
            <w:jc w:val="right"/>
            <w:rPr>
              <w:rFonts w:ascii="Calibri" w:eastAsia="Calibri" w:hAnsi="Calibri" w:cs="Times New Roman"/>
              <w:b/>
              <w:i/>
              <w:color w:val="FFFFFF"/>
              <w:sz w:val="32"/>
              <w:szCs w:val="28"/>
            </w:rPr>
          </w:pPr>
          <w:r w:rsidRPr="00AE777C">
            <w:rPr>
              <w:rFonts w:ascii="Calibri" w:eastAsia="Calibri" w:hAnsi="Calibri" w:cs="Times New Roman"/>
              <w:b/>
              <w:i/>
              <w:color w:val="FFFFFF"/>
              <w:sz w:val="32"/>
              <w:szCs w:val="28"/>
            </w:rPr>
            <w:t>eAiiSH Manual GLOSSARY</w:t>
          </w:r>
        </w:p>
      </w:tc>
      <w:tc>
        <w:tcPr>
          <w:tcW w:w="3334" w:type="pct"/>
          <w:tcBorders>
            <w:bottom w:val="single" w:sz="4" w:space="0" w:color="auto"/>
          </w:tcBorders>
          <w:vAlign w:val="bottom"/>
        </w:tcPr>
        <w:p w:rsidR="00AE777C" w:rsidRPr="00AE777C" w:rsidRDefault="00AE777C" w:rsidP="00AE777C">
          <w:pPr>
            <w:tabs>
              <w:tab w:val="center" w:pos="4513"/>
              <w:tab w:val="right" w:pos="9026"/>
            </w:tabs>
            <w:spacing w:after="0" w:line="240" w:lineRule="auto"/>
            <w:rPr>
              <w:rFonts w:ascii="Calibri" w:eastAsia="Calibri" w:hAnsi="Calibri" w:cs="Times New Roman"/>
              <w:b/>
              <w:bCs/>
              <w:color w:val="CC6600"/>
              <w:sz w:val="32"/>
              <w:szCs w:val="28"/>
            </w:rPr>
          </w:pPr>
          <w:r w:rsidRPr="00AE777C">
            <w:rPr>
              <w:rFonts w:ascii="Calibri" w:eastAsia="Calibri" w:hAnsi="Calibri" w:cs="Times New Roman"/>
              <w:b/>
              <w:bCs/>
              <w:color w:val="CC6600"/>
              <w:sz w:val="32"/>
              <w:szCs w:val="28"/>
            </w:rPr>
            <w:t>All India Institute of Speech &amp; Hearing</w:t>
          </w:r>
        </w:p>
        <w:p w:rsidR="00AE777C" w:rsidRPr="00AE777C" w:rsidRDefault="00AE777C" w:rsidP="00AE777C">
          <w:pPr>
            <w:tabs>
              <w:tab w:val="center" w:pos="4513"/>
              <w:tab w:val="right" w:pos="9026"/>
            </w:tabs>
            <w:spacing w:after="0" w:line="240" w:lineRule="auto"/>
            <w:rPr>
              <w:rFonts w:ascii="Latha" w:eastAsia="Calibri" w:hAnsi="Latha" w:cs="Latha"/>
              <w:b/>
              <w:bCs/>
              <w:color w:val="CC6600"/>
              <w:sz w:val="32"/>
              <w:szCs w:val="28"/>
            </w:rPr>
          </w:pPr>
          <w:r w:rsidRPr="00AE777C">
            <w:rPr>
              <w:rFonts w:ascii="Latha" w:eastAsia="Calibri" w:hAnsi="Latha" w:cs="Latha"/>
              <w:b/>
              <w:bCs/>
              <w:color w:val="CC6600"/>
              <w:sz w:val="32"/>
              <w:szCs w:val="28"/>
            </w:rPr>
            <w:t>Library &amp; Information Centre</w:t>
          </w:r>
        </w:p>
      </w:tc>
    </w:tr>
  </w:tbl>
  <w:p w:rsidR="00AE777C" w:rsidRDefault="00AE77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C" w:rsidRDefault="00AE77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C29"/>
    <w:multiLevelType w:val="hybridMultilevel"/>
    <w:tmpl w:val="159C7500"/>
    <w:lvl w:ilvl="0" w:tplc="1D606B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DE1793D"/>
    <w:multiLevelType w:val="hybridMultilevel"/>
    <w:tmpl w:val="E8D028D4"/>
    <w:lvl w:ilvl="0" w:tplc="96CCB132">
      <w:start w:val="1"/>
      <w:numFmt w:val="lowerLetter"/>
      <w:lvlText w:val="%1."/>
      <w:lvlJc w:val="left"/>
      <w:pPr>
        <w:ind w:left="1080" w:hanging="360"/>
      </w:pPr>
      <w:rPr>
        <w:rFonts w:eastAsiaTheme="minorHAnsi"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780C3E50"/>
    <w:multiLevelType w:val="hybridMultilevel"/>
    <w:tmpl w:val="3B92CC7C"/>
    <w:lvl w:ilvl="0" w:tplc="4F9EBED8">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bOwNLYwNDYwsbSwMDdW0lEKTi0uzszPAykwrAUAO7o3ACwAAAA="/>
  </w:docVars>
  <w:rsids>
    <w:rsidRoot w:val="000E51AF"/>
    <w:rsid w:val="000977AF"/>
    <w:rsid w:val="000E51AF"/>
    <w:rsid w:val="00105BEB"/>
    <w:rsid w:val="003067BE"/>
    <w:rsid w:val="005D23DF"/>
    <w:rsid w:val="007E74A3"/>
    <w:rsid w:val="00AE777C"/>
    <w:rsid w:val="00B06333"/>
    <w:rsid w:val="00D259C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1AF"/>
    <w:pPr>
      <w:ind w:left="720"/>
      <w:contextualSpacing/>
    </w:pPr>
  </w:style>
  <w:style w:type="paragraph" w:customStyle="1" w:styleId="Default">
    <w:name w:val="Default"/>
    <w:rsid w:val="000E51A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06333"/>
    <w:rPr>
      <w:sz w:val="16"/>
      <w:szCs w:val="16"/>
    </w:rPr>
  </w:style>
  <w:style w:type="paragraph" w:styleId="CommentText">
    <w:name w:val="annotation text"/>
    <w:basedOn w:val="Normal"/>
    <w:link w:val="CommentTextChar"/>
    <w:uiPriority w:val="99"/>
    <w:semiHidden/>
    <w:unhideWhenUsed/>
    <w:rsid w:val="00B06333"/>
    <w:pPr>
      <w:spacing w:line="240" w:lineRule="auto"/>
    </w:pPr>
    <w:rPr>
      <w:sz w:val="20"/>
      <w:szCs w:val="20"/>
    </w:rPr>
  </w:style>
  <w:style w:type="character" w:customStyle="1" w:styleId="CommentTextChar">
    <w:name w:val="Comment Text Char"/>
    <w:basedOn w:val="DefaultParagraphFont"/>
    <w:link w:val="CommentText"/>
    <w:uiPriority w:val="99"/>
    <w:semiHidden/>
    <w:rsid w:val="00B06333"/>
    <w:rPr>
      <w:sz w:val="20"/>
      <w:szCs w:val="20"/>
    </w:rPr>
  </w:style>
  <w:style w:type="paragraph" w:styleId="CommentSubject">
    <w:name w:val="annotation subject"/>
    <w:basedOn w:val="CommentText"/>
    <w:next w:val="CommentText"/>
    <w:link w:val="CommentSubjectChar"/>
    <w:uiPriority w:val="99"/>
    <w:semiHidden/>
    <w:unhideWhenUsed/>
    <w:rsid w:val="00B06333"/>
    <w:rPr>
      <w:b/>
      <w:bCs/>
    </w:rPr>
  </w:style>
  <w:style w:type="character" w:customStyle="1" w:styleId="CommentSubjectChar">
    <w:name w:val="Comment Subject Char"/>
    <w:basedOn w:val="CommentTextChar"/>
    <w:link w:val="CommentSubject"/>
    <w:uiPriority w:val="99"/>
    <w:semiHidden/>
    <w:rsid w:val="00B06333"/>
    <w:rPr>
      <w:b/>
      <w:bCs/>
    </w:rPr>
  </w:style>
  <w:style w:type="paragraph" w:styleId="BalloonText">
    <w:name w:val="Balloon Text"/>
    <w:basedOn w:val="Normal"/>
    <w:link w:val="BalloonTextChar"/>
    <w:uiPriority w:val="99"/>
    <w:semiHidden/>
    <w:unhideWhenUsed/>
    <w:rsid w:val="00B06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333"/>
    <w:rPr>
      <w:rFonts w:ascii="Tahoma" w:hAnsi="Tahoma" w:cs="Tahoma"/>
      <w:sz w:val="16"/>
      <w:szCs w:val="16"/>
    </w:rPr>
  </w:style>
  <w:style w:type="paragraph" w:styleId="NormalWeb">
    <w:name w:val="Normal (Web)"/>
    <w:basedOn w:val="Normal"/>
    <w:uiPriority w:val="99"/>
    <w:unhideWhenUsed/>
    <w:rsid w:val="00AE77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E7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77C"/>
  </w:style>
  <w:style w:type="paragraph" w:styleId="Footer">
    <w:name w:val="footer"/>
    <w:basedOn w:val="Normal"/>
    <w:link w:val="FooterChar"/>
    <w:uiPriority w:val="99"/>
    <w:semiHidden/>
    <w:unhideWhenUsed/>
    <w:rsid w:val="00AE77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777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3003</Characters>
  <Application>Microsoft Office Word</Application>
  <DocSecurity>0</DocSecurity>
  <Lines>25</Lines>
  <Paragraphs>7</Paragraphs>
  <ScaleCrop>false</ScaleCrop>
  <Company>Hewlett-Packard Company</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User</cp:lastModifiedBy>
  <cp:revision>2</cp:revision>
  <dcterms:created xsi:type="dcterms:W3CDTF">2020-11-02T10:45:00Z</dcterms:created>
  <dcterms:modified xsi:type="dcterms:W3CDTF">2020-11-02T10:45:00Z</dcterms:modified>
</cp:coreProperties>
</file>